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石家庄市中医院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关于2023年度河北省中医药学会科学技术奖拟申报项目的公示</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2"/>
          <w:sz w:val="21"/>
          <w:szCs w:val="21"/>
          <w:lang w:val="en-US" w:eastAsia="zh-CN" w:bidi="ar"/>
        </w:rPr>
        <w:t xml:space="preserve"> </w:t>
      </w:r>
      <w:r>
        <w:rPr>
          <w:rFonts w:hint="eastAsia" w:ascii="宋体" w:hAnsi="宋体" w:eastAsia="宋体" w:cs="宋体"/>
          <w:color w:val="000000"/>
          <w:sz w:val="21"/>
          <w:szCs w:val="21"/>
          <w:lang w:val="en-US" w:eastAsia="zh-CN"/>
        </w:rPr>
        <w:t>现就我院拟申报2023年度河北省中医药学会科学技术奖项目进行公示，如有异议，请于2023年8月14日（公示期）前举报，详情如下：</w:t>
      </w:r>
    </w:p>
    <w:p>
      <w:pPr>
        <w:keepNext w:val="0"/>
        <w:keepLines w:val="0"/>
        <w:pageBreakBefore w:val="0"/>
        <w:widowControl w:val="0"/>
        <w:suppressLineNumbers w:val="0"/>
        <w:kinsoku/>
        <w:wordWrap/>
        <w:overflowPunct/>
        <w:topLinePunct/>
        <w:autoSpaceDE w:val="0"/>
        <w:autoSpaceDN/>
        <w:bidi w:val="0"/>
        <w:spacing w:before="0" w:beforeAutospacing="0" w:after="0" w:afterAutospacing="0" w:line="300" w:lineRule="exact"/>
        <w:ind w:right="0"/>
        <w:jc w:val="both"/>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（一）</w:t>
      </w:r>
    </w:p>
    <w:p>
      <w:pPr>
        <w:keepNext w:val="0"/>
        <w:keepLines w:val="0"/>
        <w:pageBreakBefore w:val="0"/>
        <w:widowControl w:val="0"/>
        <w:numPr>
          <w:ilvl w:val="0"/>
          <w:numId w:val="0"/>
        </w:numPr>
        <w:suppressLineNumbers w:val="0"/>
        <w:kinsoku/>
        <w:wordWrap/>
        <w:overflowPunct/>
        <w:topLinePunct/>
        <w:autoSpaceDE w:val="0"/>
        <w:autoSpaceDN/>
        <w:bidi w:val="0"/>
        <w:spacing w:before="0" w:beforeAutospacing="0" w:after="0" w:afterAutospacing="0" w:line="300" w:lineRule="exact"/>
        <w:ind w:right="0" w:rightChars="0"/>
        <w:jc w:val="both"/>
        <w:rPr>
          <w:rFonts w:hint="eastAsia" w:ascii="宋体" w:hAnsi="宋体" w:eastAsia="宋体" w:cs="宋体"/>
          <w:color w:val="000000"/>
          <w:kern w:val="2"/>
          <w:sz w:val="21"/>
          <w:szCs w:val="21"/>
          <w:lang w:val="en-US" w:eastAsia="zh-CN" w:bidi="ar"/>
        </w:rPr>
      </w:pPr>
      <w:r>
        <w:rPr>
          <w:rFonts w:hint="eastAsia" w:ascii="宋体" w:hAnsi="宋体" w:eastAsia="宋体" w:cs="宋体"/>
          <w:b/>
          <w:bCs/>
          <w:kern w:val="2"/>
          <w:sz w:val="21"/>
          <w:szCs w:val="21"/>
          <w:lang w:val="en-US" w:eastAsia="zh-CN" w:bidi="ar"/>
        </w:rPr>
        <w:t>1、项目名称：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利咽散结法药茶治疗鼾症合并高血压</w:t>
      </w:r>
      <w:bookmarkStart w:id="0" w:name="_GoBack"/>
      <w:bookmarkEnd w:id="0"/>
      <w:r>
        <w:rPr>
          <w:rFonts w:hint="eastAsia" w:ascii="宋体" w:hAnsi="宋体" w:eastAsia="宋体" w:cs="宋体"/>
          <w:color w:val="000000"/>
          <w:kern w:val="2"/>
          <w:sz w:val="21"/>
          <w:szCs w:val="21"/>
          <w:lang w:val="en-US" w:eastAsia="zh-CN" w:bidi="ar"/>
        </w:rPr>
        <w:t>及其对血压平滑指数影响临床研究</w:t>
      </w:r>
    </w:p>
    <w:p>
      <w:pPr>
        <w:keepNext w:val="0"/>
        <w:keepLines w:val="0"/>
        <w:pageBreakBefore w:val="0"/>
        <w:widowControl w:val="0"/>
        <w:numPr>
          <w:ilvl w:val="0"/>
          <w:numId w:val="0"/>
        </w:numPr>
        <w:suppressLineNumbers w:val="0"/>
        <w:kinsoku/>
        <w:wordWrap/>
        <w:overflowPunct/>
        <w:topLinePunct/>
        <w:autoSpaceDE w:val="0"/>
        <w:autoSpaceDN/>
        <w:bidi w:val="0"/>
        <w:spacing w:before="0" w:beforeAutospacing="0" w:after="0" w:afterAutospacing="0" w:line="300" w:lineRule="exact"/>
        <w:ind w:right="0" w:rightChars="0"/>
        <w:jc w:val="both"/>
        <w:rPr>
          <w:rFonts w:hint="eastAsia" w:ascii="宋体" w:hAnsi="宋体" w:eastAsia="宋体" w:cs="宋体"/>
          <w:b w:val="0"/>
          <w:bCs w:val="0"/>
          <w:kern w:val="2"/>
          <w:sz w:val="21"/>
          <w:szCs w:val="21"/>
          <w:lang w:val="en-US" w:eastAsia="zh-CN" w:bidi="ar"/>
        </w:rPr>
      </w:pPr>
      <w:r>
        <w:rPr>
          <w:rFonts w:hint="eastAsia" w:ascii="宋体" w:hAnsi="宋体" w:eastAsia="宋体" w:cs="宋体"/>
          <w:b/>
          <w:bCs/>
          <w:kern w:val="0"/>
          <w:sz w:val="21"/>
          <w:szCs w:val="21"/>
          <w:lang w:val="en-US" w:eastAsia="zh-CN" w:bidi="ar"/>
        </w:rPr>
        <w:t>2、申报提名等级：</w:t>
      </w:r>
      <w:r>
        <w:rPr>
          <w:rFonts w:hint="eastAsia" w:ascii="宋体" w:hAnsi="宋体" w:eastAsia="宋体" w:cs="宋体"/>
          <w:b w:val="0"/>
          <w:bCs w:val="0"/>
          <w:kern w:val="2"/>
          <w:sz w:val="21"/>
          <w:szCs w:val="21"/>
          <w:lang w:val="en-US" w:eastAsia="zh-CN" w:bidi="ar"/>
        </w:rPr>
        <w:t>河北省中医药学会科学技术  一等奖</w:t>
      </w:r>
    </w:p>
    <w:p>
      <w:pPr>
        <w:keepNext w:val="0"/>
        <w:keepLines w:val="0"/>
        <w:pageBreakBefore w:val="0"/>
        <w:widowControl w:val="0"/>
        <w:numPr>
          <w:ilvl w:val="0"/>
          <w:numId w:val="0"/>
        </w:numPr>
        <w:suppressLineNumbers w:val="0"/>
        <w:kinsoku/>
        <w:wordWrap/>
        <w:overflowPunct/>
        <w:topLinePunct/>
        <w:autoSpaceDE w:val="0"/>
        <w:autoSpaceDN/>
        <w:bidi w:val="0"/>
        <w:spacing w:before="0" w:beforeAutospacing="0" w:after="0" w:afterAutospacing="0" w:line="300" w:lineRule="exact"/>
        <w:ind w:leftChars="0" w:right="0" w:rightChars="0"/>
        <w:jc w:val="both"/>
        <w:rPr>
          <w:rFonts w:hint="eastAsia" w:ascii="宋体" w:hAnsi="宋体" w:eastAsia="宋体" w:cs="宋体"/>
          <w:kern w:val="2"/>
          <w:sz w:val="21"/>
          <w:szCs w:val="21"/>
          <w:lang w:val="en-US" w:eastAsia="zh-CN" w:bidi="ar"/>
        </w:rPr>
      </w:pPr>
      <w:r>
        <w:rPr>
          <w:rFonts w:hint="eastAsia" w:ascii="宋体" w:hAnsi="宋体" w:eastAsia="宋体" w:cs="宋体"/>
          <w:b/>
          <w:bCs/>
          <w:kern w:val="0"/>
          <w:sz w:val="21"/>
          <w:szCs w:val="21"/>
          <w:lang w:val="en-US" w:eastAsia="zh-CN" w:bidi="ar"/>
        </w:rPr>
        <w:t>3、主要完成人情况：</w:t>
      </w:r>
      <w:r>
        <w:rPr>
          <w:rFonts w:hint="eastAsia" w:ascii="宋体" w:hAnsi="宋体" w:eastAsia="宋体" w:cs="宋体"/>
          <w:kern w:val="2"/>
          <w:sz w:val="21"/>
          <w:szCs w:val="21"/>
          <w:lang w:val="en-US" w:eastAsia="zh-CN" w:bidi="ar"/>
        </w:rPr>
        <w:t>王强、高慧、孙侃、王蓓、谢田、郑倩、石玫</w:t>
      </w:r>
    </w:p>
    <w:p>
      <w:pPr>
        <w:keepNext w:val="0"/>
        <w:keepLines w:val="0"/>
        <w:pageBreakBefore w:val="0"/>
        <w:widowControl w:val="0"/>
        <w:numPr>
          <w:ilvl w:val="0"/>
          <w:numId w:val="0"/>
        </w:numPr>
        <w:suppressLineNumbers w:val="0"/>
        <w:kinsoku/>
        <w:wordWrap/>
        <w:overflowPunct/>
        <w:topLinePunct/>
        <w:autoSpaceDE w:val="0"/>
        <w:autoSpaceDN/>
        <w:bidi w:val="0"/>
        <w:spacing w:before="0" w:beforeAutospacing="0" w:after="0" w:afterAutospacing="0" w:line="300" w:lineRule="exact"/>
        <w:ind w:leftChars="0" w:right="0" w:rightChars="0"/>
        <w:jc w:val="both"/>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4、项目简介：</w:t>
      </w:r>
    </w:p>
    <w:p>
      <w:pPr>
        <w:keepNext w:val="0"/>
        <w:keepLines w:val="0"/>
        <w:pageBreakBefore w:val="0"/>
        <w:widowControl w:val="0"/>
        <w:numPr>
          <w:ilvl w:val="0"/>
          <w:numId w:val="0"/>
        </w:numPr>
        <w:suppressLineNumbers w:val="0"/>
        <w:kinsoku/>
        <w:wordWrap/>
        <w:overflowPunct/>
        <w:topLinePunct/>
        <w:autoSpaceDE w:val="0"/>
        <w:autoSpaceDN/>
        <w:bidi w:val="0"/>
        <w:adjustRightInd/>
        <w:snapToGrid/>
        <w:spacing w:before="0" w:beforeAutospacing="0" w:after="0" w:afterAutospacing="0" w:line="300" w:lineRule="exact"/>
        <w:ind w:leftChars="0" w:right="0" w:rightChars="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研究观察由石家庄市中医院制剂中心加工生产的利咽散结法药茶，治疗鼾症（阻塞性睡眠呼吸暂停低通气综合征osas）的疗效观察及对血压和平滑指数影响。方法：随机对照研究，100例符合纳入标准的鼾症合并高血压病人，随机分为对照组和治疗组，对照组仅应用氨氯地平，治疗组氨氯地平基础上服用利咽散结药茶治疗，观察期4周，对比用药前后鼾声次数、嗜睡评分、睡眠呼吸暂停低通气指数、氨氯地平剂量、平均血压、平滑指数、血压负荷指数、血脂、血流变情况，进行统计学分析。为开发新药、新制剂进行初步研究。</w:t>
      </w:r>
    </w:p>
    <w:p>
      <w:pPr>
        <w:keepNext w:val="0"/>
        <w:keepLines w:val="0"/>
        <w:pageBreakBefore w:val="0"/>
        <w:widowControl w:val="0"/>
        <w:numPr>
          <w:ilvl w:val="0"/>
          <w:numId w:val="0"/>
        </w:numPr>
        <w:suppressLineNumbers w:val="0"/>
        <w:kinsoku/>
        <w:wordWrap/>
        <w:overflowPunct/>
        <w:topLinePunct/>
        <w:autoSpaceDE w:val="0"/>
        <w:autoSpaceDN/>
        <w:bidi w:val="0"/>
        <w:spacing w:before="0" w:beforeAutospacing="0" w:after="0" w:afterAutospacing="0" w:line="300" w:lineRule="exact"/>
        <w:ind w:leftChars="0" w:right="0" w:rightChars="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5、代表性论文、专著目录：</w:t>
      </w:r>
    </w:p>
    <w:tbl>
      <w:tblPr>
        <w:tblStyle w:val="6"/>
        <w:tblW w:w="1006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33"/>
        <w:gridCol w:w="3445"/>
        <w:gridCol w:w="1517"/>
        <w:gridCol w:w="2192"/>
        <w:gridCol w:w="23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lang w:val="en-US" w:eastAsia="zh-CN" w:bidi="ar"/>
              </w:rPr>
            </w:pPr>
            <w:r>
              <w:rPr>
                <w:rFonts w:hint="eastAsia" w:ascii="宋体" w:hAnsi="宋体" w:eastAsia="宋体" w:cs="宋体"/>
                <w:b/>
                <w:bCs w:val="0"/>
                <w:kern w:val="2"/>
                <w:sz w:val="21"/>
                <w:szCs w:val="21"/>
                <w:lang w:val="en-US" w:eastAsia="zh-CN" w:bidi="ar"/>
              </w:rPr>
              <w:t>发表刊物</w:t>
            </w:r>
          </w:p>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(出版社)</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801"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利咽散结方对阻塞性睡眠呼吸暂停低通气综合征合并原发性高血压患者睡眠呼吸暂停低通气指数、最低血氧饱和度及动态血压的影响</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河北中医</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 第42卷 5期第661-665+671页</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王强、申雪娜、来于、高慧、孙侃、胡筱冉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32"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利咽散结方对自发性高血压大鼠血压及相关炎性因子的影响</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现代中西医结合杂志</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 第29卷 7期第1149-1152页</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王强、申雪娜、孙侃、高慧、石坦贝、邢筱华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20"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清肝化浊方对高脂血症大鼠脂质代谢的影响</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现代中西医结合杂志</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2020年第29卷11期第685-688+709页</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王强、石坦贝、孙侃、高慧、申雪娜、邢筱华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554"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地黄饮子取正汗治疗原发性高血压经验</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中国临床医生杂志</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2018年7月 第46卷6期 第2页</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范京通,王强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10"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王强主任中医师平脉辨证应用黄连温胆汤加减治疗OSAHS的经验研究</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河北中医药学报</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2017年 第32卷6期 第3页</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张晶,王强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806"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w:t>
            </w:r>
          </w:p>
        </w:tc>
        <w:tc>
          <w:tcPr>
            <w:tcW w:w="34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高血压中西医结合诊疗学</w:t>
            </w:r>
          </w:p>
        </w:tc>
        <w:tc>
          <w:tcPr>
            <w:tcW w:w="15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科学技术文献出版社</w:t>
            </w:r>
          </w:p>
        </w:tc>
        <w:tc>
          <w:tcPr>
            <w:tcW w:w="21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2017年2月 第1版ISBN978-7-5189-2344-1 </w:t>
            </w:r>
          </w:p>
        </w:tc>
        <w:tc>
          <w:tcPr>
            <w:tcW w:w="237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 高慧 闫慧明 刘真等</w:t>
            </w:r>
          </w:p>
        </w:tc>
      </w:tr>
    </w:tbl>
    <w:p>
      <w:pPr>
        <w:keepNext w:val="0"/>
        <w:keepLines w:val="0"/>
        <w:pageBreakBefore w:val="0"/>
        <w:widowControl w:val="0"/>
        <w:numPr>
          <w:ilvl w:val="0"/>
          <w:numId w:val="0"/>
        </w:numPr>
        <w:suppressLineNumbers w:val="0"/>
        <w:kinsoku/>
        <w:wordWrap/>
        <w:overflowPunct/>
        <w:autoSpaceDE w:val="0"/>
        <w:autoSpaceDN/>
        <w:bidi w:val="0"/>
        <w:spacing w:before="0" w:beforeAutospacing="0" w:after="0" w:afterAutospacing="0" w:line="300" w:lineRule="exact"/>
        <w:ind w:leftChars="0" w:right="0" w:rightChars="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6、完成人合作关系说明：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leftChars="0" w:right="0" w:firstLine="420"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kern w:val="2"/>
          <w:sz w:val="21"/>
          <w:szCs w:val="21"/>
          <w:lang w:val="en-US" w:eastAsia="zh-CN" w:bidi="ar"/>
        </w:rPr>
        <w:t>第一完成人王强，担负课题设计及实施，资料统计整理，论文撰写工作。针对临床实际问题，结合经验进行课题设计。第二完成人高慧 ，主要负责对所得数据的统计学分析，针对临床实际问题提出合理建议。协助选择病人，分组，疗效观察，论文撰写。第三完成人孙侃主要负责临床观察，病例收集，资料整理。针对临床实际问题提出合理建议。第四完成人王蓓主要负责疗效观察，病例收集，协助选择病人，分组，资料整理。第五完成人谢田主要负责临床指导，针对性地对临床实际问题提出意见与建议。第六完成人郑倩负责查新、临床观察、数据统计分析、随访。第七完成人石玫负责文献查阅、试验对象评估、病例收集，资料整理和保管。临床观察、数据统计分析，论文撰写等。 各课题组成员均甘愿付出，辛勤工作，密切配合，是本科研得以顺利进行的保证。</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1"/>
        <w:gridCol w:w="1099"/>
        <w:gridCol w:w="2280"/>
        <w:gridCol w:w="1320"/>
        <w:gridCol w:w="351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1</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王强、申雪娜、来于、高慧、孙侃、胡筱冉</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2020年5月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利咽散结方对阻塞性睡眠呼吸暂停低通气综合征合并原发性高血压患者睡眠呼吸暂停低通气指数、最低血氧饱和度及动态血压的影响</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2</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王强、申雪娜、孙侃、高慧、石坦贝、邢筱华</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2020年3月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利咽散结方对自发性高血压大鼠血压及相关炎性因子的影响</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3</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王强、石坦贝、孙侃、高慧、申雪娜、邢筱华</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2020年4月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清肝化浊方对高脂血症大鼠脂质代谢的影响</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7"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4</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范京通,王强</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2018年7月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地黄饮子取正汗治疗原发性高血压经验</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5</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张晶,王强</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2017年6月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王强主任中医师平脉辨证应用黄连温胆汤加减治疗OSAHS的经验研究</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7"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6</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 高慧 闫慧明 刘真等</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2017年2月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高血压中西医结合诊疗学</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7" w:hRule="atLeast"/>
          <w:jc w:val="center"/>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发明专利</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王强、孙侃、梁燕、王春亮、来于、常冰、谢田</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2019年4月</w:t>
            </w:r>
          </w:p>
        </w:tc>
        <w:tc>
          <w:tcPr>
            <w:tcW w:w="3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《一种治疗鼾症合并高血压的利咽散结药茶》</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发明专利证书</w:t>
            </w:r>
          </w:p>
        </w:tc>
      </w:tr>
    </w:tbl>
    <w:p>
      <w:pPr>
        <w:keepNext w:val="0"/>
        <w:keepLines w:val="0"/>
        <w:pageBreakBefore w:val="0"/>
        <w:widowControl w:val="0"/>
        <w:kinsoku/>
        <w:wordWrap/>
        <w:overflowPunct/>
        <w:topLinePunct/>
        <w:autoSpaceDE/>
        <w:autoSpaceDN/>
        <w:bidi w:val="0"/>
        <w:snapToGrid/>
        <w:spacing w:line="300" w:lineRule="exact"/>
        <w:textAlignment w:val="auto"/>
        <w:rPr>
          <w:rFonts w:hint="eastAsia" w:ascii="宋体" w:hAnsi="宋体" w:eastAsia="宋体" w:cs="宋体"/>
          <w:b/>
          <w:bCs/>
          <w:color w:val="000000"/>
          <w:sz w:val="21"/>
          <w:szCs w:val="21"/>
          <w:lang w:eastAsia="zh-CN"/>
        </w:rPr>
      </w:pPr>
    </w:p>
    <w:p>
      <w:pPr>
        <w:pStyle w:val="2"/>
        <w:rPr>
          <w:rFonts w:hint="eastAsia"/>
          <w:lang w:eastAsia="zh-CN"/>
        </w:rPr>
      </w:pPr>
    </w:p>
    <w:p>
      <w:pPr>
        <w:keepNext w:val="0"/>
        <w:keepLines w:val="0"/>
        <w:pageBreakBefore w:val="0"/>
        <w:widowControl w:val="0"/>
        <w:kinsoku/>
        <w:wordWrap/>
        <w:overflowPunct/>
        <w:topLinePunct/>
        <w:autoSpaceDE/>
        <w:autoSpaceDN/>
        <w:bidi w:val="0"/>
        <w:snapToGrid/>
        <w:spacing w:line="300" w:lineRule="exact"/>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（二）</w:t>
      </w:r>
    </w:p>
    <w:p>
      <w:pPr>
        <w:keepNext w:val="0"/>
        <w:keepLines w:val="0"/>
        <w:pageBreakBefore w:val="0"/>
        <w:widowControl w:val="0"/>
        <w:kinsoku/>
        <w:wordWrap/>
        <w:overflowPunct/>
        <w:topLinePunct/>
        <w:autoSpaceDE/>
        <w:autoSpaceDN/>
        <w:bidi w:val="0"/>
        <w:snapToGrid/>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项目名称：</w:t>
      </w:r>
      <w:r>
        <w:rPr>
          <w:rFonts w:hint="eastAsia" w:ascii="宋体" w:hAnsi="宋体" w:eastAsia="宋体" w:cs="宋体"/>
          <w:b w:val="0"/>
          <w:bCs w:val="0"/>
          <w:sz w:val="21"/>
          <w:szCs w:val="21"/>
          <w:lang w:eastAsia="zh-CN"/>
        </w:rPr>
        <w:t>消癥散积方治疗脂肪肝的临床疗效评价</w:t>
      </w:r>
      <w:r>
        <w:rPr>
          <w:rFonts w:hint="eastAsia" w:ascii="宋体" w:hAnsi="宋体" w:eastAsia="宋体" w:cs="宋体"/>
          <w:b w:val="0"/>
          <w:bCs w:val="0"/>
          <w:sz w:val="21"/>
          <w:szCs w:val="21"/>
        </w:rPr>
        <w:t xml:space="preserve"> </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lang w:val="en-US" w:eastAsia="zh-CN" w:bidi="ar"/>
        </w:rPr>
        <w:t>申报</w:t>
      </w:r>
      <w:r>
        <w:rPr>
          <w:rFonts w:hint="eastAsia" w:ascii="宋体" w:hAnsi="宋体" w:eastAsia="宋体" w:cs="宋体"/>
          <w:b/>
          <w:bCs/>
          <w:kern w:val="0"/>
          <w:sz w:val="21"/>
          <w:szCs w:val="21"/>
          <w:lang w:eastAsia="zh-CN"/>
        </w:rPr>
        <w:t>提名等级：</w:t>
      </w:r>
      <w:r>
        <w:rPr>
          <w:rFonts w:hint="eastAsia" w:ascii="宋体" w:hAnsi="宋体" w:eastAsia="宋体" w:cs="宋体"/>
          <w:b w:val="0"/>
          <w:bCs w:val="0"/>
          <w:sz w:val="21"/>
          <w:szCs w:val="21"/>
        </w:rPr>
        <w:t>河北省中医药学会科学技术</w:t>
      </w:r>
      <w:r>
        <w:rPr>
          <w:rFonts w:hint="eastAsia" w:ascii="宋体" w:hAnsi="宋体" w:eastAsia="宋体" w:cs="宋体"/>
          <w:b w:val="0"/>
          <w:bCs w:val="0"/>
          <w:sz w:val="21"/>
          <w:szCs w:val="21"/>
          <w:lang w:val="en-US" w:eastAsia="zh-CN"/>
        </w:rPr>
        <w:t xml:space="preserve"> 一</w:t>
      </w:r>
      <w:r>
        <w:rPr>
          <w:rFonts w:hint="eastAsia" w:ascii="宋体" w:hAnsi="宋体" w:eastAsia="宋体" w:cs="宋体"/>
          <w:b w:val="0"/>
          <w:bCs w:val="0"/>
          <w:sz w:val="21"/>
          <w:szCs w:val="21"/>
        </w:rPr>
        <w:t>等奖</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3、</w:t>
      </w:r>
      <w:r>
        <w:rPr>
          <w:rFonts w:hint="eastAsia" w:ascii="宋体" w:hAnsi="宋体" w:eastAsia="宋体" w:cs="宋体"/>
          <w:b/>
          <w:bCs/>
          <w:kern w:val="0"/>
          <w:sz w:val="21"/>
          <w:szCs w:val="21"/>
        </w:rPr>
        <w:t>主要完成人情况：</w:t>
      </w:r>
      <w:r>
        <w:rPr>
          <w:rFonts w:hint="eastAsia" w:ascii="宋体" w:hAnsi="宋体" w:eastAsia="宋体" w:cs="宋体"/>
          <w:b w:val="0"/>
          <w:bCs w:val="0"/>
          <w:kern w:val="0"/>
          <w:sz w:val="21"/>
          <w:szCs w:val="21"/>
          <w:lang w:eastAsia="zh-CN"/>
        </w:rPr>
        <w:t>邢峰丽、梁平书、王璐、刘素芳、祁爱风、白雪艳、霍萌</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项目简介：</w:t>
      </w:r>
    </w:p>
    <w:p>
      <w:pPr>
        <w:keepNext w:val="0"/>
        <w:keepLines w:val="0"/>
        <w:pageBreakBefore w:val="0"/>
        <w:widowControl w:val="0"/>
        <w:numPr>
          <w:ilvl w:val="0"/>
          <w:numId w:val="0"/>
        </w:numPr>
        <w:kinsoku/>
        <w:wordWrap/>
        <w:overflowPunct/>
        <w:topLinePunct/>
        <w:autoSpaceDE/>
        <w:autoSpaceDN/>
        <w:bidi w:val="0"/>
        <w:adjustRightInd/>
        <w:snapToGrid/>
        <w:spacing w:line="300" w:lineRule="exact"/>
        <w:ind w:firstLine="420" w:firstLineChars="200"/>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eastAsia="zh-CN"/>
        </w:rPr>
        <w:t>近年来,由于生活方式的改变,使脂肪肝发病率明显上升,且年龄趋向年轻化。目前西医尚无专用的治疗药物,从中药中寻找防治脂肪肝的有效药物一直是人们关注的课题。本课题组在临床工作中发现消癥散积中药对其治疗效果较好。为探讨中医药治疗脂肪肝的新思路、新方法，本课题组在传统癥瘕积聚理论基础上，通过治疗组、对照组腹部彩超脂肪肝的程度、肝功能、血脂症状等指标的治疗变化，系统观察消癥散积方（浙贝母、皂角刺、山楂、荷叶、路路通）治疗脂肪肝的疗效，从而为中药治疗该病进行进一步有益的探索、为研制开发治疗该病的新方法及新药提供理论和临床依据。</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5、</w:t>
      </w: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1076" w:tblpY="139"/>
        <w:tblOverlap w:val="never"/>
        <w:tblW w:w="1008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0"/>
        <w:gridCol w:w="3500"/>
        <w:gridCol w:w="1313"/>
        <w:gridCol w:w="2487"/>
        <w:gridCol w:w="2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350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论文（专著）名称</w:t>
            </w:r>
          </w:p>
        </w:tc>
        <w:tc>
          <w:tcPr>
            <w:tcW w:w="1313"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发表刊物(出版社)</w:t>
            </w:r>
          </w:p>
        </w:tc>
        <w:tc>
          <w:tcPr>
            <w:tcW w:w="24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年卷页码（XX年XX卷XX页）</w:t>
            </w:r>
          </w:p>
        </w:tc>
        <w:tc>
          <w:tcPr>
            <w:tcW w:w="223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41" w:hRule="atLeast"/>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50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脂肪肝中医辨证分型研究概述</w:t>
            </w:r>
          </w:p>
        </w:tc>
        <w:tc>
          <w:tcPr>
            <w:tcW w:w="1313"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环球中医药</w:t>
            </w:r>
          </w:p>
        </w:tc>
        <w:tc>
          <w:tcPr>
            <w:tcW w:w="24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2019年9月，第12卷，第9期，第1440-1443页</w:t>
            </w:r>
          </w:p>
        </w:tc>
        <w:tc>
          <w:tcPr>
            <w:tcW w:w="223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霍萌 封若雨 梁平书 王璐 刘素芳 祁爱风 白雪艳 邢峰丽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0" w:hRule="atLeast"/>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50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非酒精性脂肪肝的中医治疗思路与方法</w:t>
            </w:r>
          </w:p>
        </w:tc>
        <w:tc>
          <w:tcPr>
            <w:tcW w:w="1313"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环球中医药</w:t>
            </w:r>
          </w:p>
        </w:tc>
        <w:tc>
          <w:tcPr>
            <w:tcW w:w="24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2020年6月，第13卷，第6期，第1047-1049页</w:t>
            </w:r>
          </w:p>
        </w:tc>
        <w:tc>
          <w:tcPr>
            <w:tcW w:w="223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刘素芳 梁平书 王璐 祁爱风 白雪艳 霍萌 邢峰丽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972" w:hRule="atLeast"/>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50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浙贝母治疗白血病的研究进展</w:t>
            </w:r>
          </w:p>
        </w:tc>
        <w:tc>
          <w:tcPr>
            <w:tcW w:w="1313"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环球中医药</w:t>
            </w:r>
          </w:p>
        </w:tc>
        <w:tc>
          <w:tcPr>
            <w:tcW w:w="24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2020年8月，第13卷，第8期，第1444-1447页</w:t>
            </w:r>
          </w:p>
        </w:tc>
        <w:tc>
          <w:tcPr>
            <w:tcW w:w="223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祁爱风 梁平书 王璐 刘素芳 白雪艳</w:t>
            </w:r>
            <w:r>
              <w:rPr>
                <w:rFonts w:hint="eastAsia" w:hAnsi="宋体" w:cs="宋体"/>
                <w:b w:val="0"/>
                <w:bCs/>
                <w:sz w:val="21"/>
                <w:szCs w:val="21"/>
                <w:lang w:val="en-US" w:eastAsia="zh-CN"/>
              </w:rPr>
              <w:t xml:space="preserve"> </w:t>
            </w:r>
            <w:r>
              <w:rPr>
                <w:rFonts w:hint="eastAsia" w:ascii="宋体" w:hAnsi="宋体" w:eastAsia="宋体" w:cs="宋体"/>
                <w:b w:val="0"/>
                <w:bCs/>
                <w:sz w:val="21"/>
                <w:szCs w:val="21"/>
                <w:lang w:val="en-US" w:eastAsia="zh-CN"/>
              </w:rPr>
              <w:t>霍萌 封若雨 邢峰丽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972" w:hRule="atLeast"/>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50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从消癥散积论治痰瘀互结型非酒精性脂肪性肝病</w:t>
            </w:r>
          </w:p>
        </w:tc>
        <w:tc>
          <w:tcPr>
            <w:tcW w:w="1313"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环球中医药</w:t>
            </w:r>
          </w:p>
        </w:tc>
        <w:tc>
          <w:tcPr>
            <w:tcW w:w="24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2020年10月，第13卷，第10期，第1731-1733页</w:t>
            </w:r>
          </w:p>
        </w:tc>
        <w:tc>
          <w:tcPr>
            <w:tcW w:w="223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祁爱风 梁平书 王璐 刘素芳 白雪艳 霍萌 邢峰丽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998" w:hRule="atLeast"/>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50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从祛邪扶正论治脂肪肝</w:t>
            </w:r>
          </w:p>
        </w:tc>
        <w:tc>
          <w:tcPr>
            <w:tcW w:w="1313"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环球中医药</w:t>
            </w:r>
          </w:p>
        </w:tc>
        <w:tc>
          <w:tcPr>
            <w:tcW w:w="24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2020年11月，第13卷，第11期，第1926-1928页</w:t>
            </w:r>
          </w:p>
        </w:tc>
        <w:tc>
          <w:tcPr>
            <w:tcW w:w="223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刘素芳</w:t>
            </w:r>
            <w:r>
              <w:rPr>
                <w:rFonts w:hint="eastAsia" w:hAnsi="宋体" w:cs="宋体"/>
                <w:b w:val="0"/>
                <w:bCs/>
                <w:sz w:val="21"/>
                <w:szCs w:val="21"/>
                <w:lang w:val="en-US" w:eastAsia="zh-CN"/>
              </w:rPr>
              <w:t xml:space="preserve"> </w:t>
            </w:r>
            <w:r>
              <w:rPr>
                <w:rFonts w:hint="eastAsia" w:ascii="宋体" w:hAnsi="宋体" w:eastAsia="宋体" w:cs="宋体"/>
                <w:b w:val="0"/>
                <w:bCs/>
                <w:sz w:val="21"/>
                <w:szCs w:val="21"/>
                <w:lang w:val="en-US" w:eastAsia="zh-CN"/>
              </w:rPr>
              <w:t>梁平书</w:t>
            </w:r>
            <w:r>
              <w:rPr>
                <w:rFonts w:hint="eastAsia" w:hAnsi="宋体" w:cs="宋体"/>
                <w:b w:val="0"/>
                <w:bCs/>
                <w:sz w:val="21"/>
                <w:szCs w:val="21"/>
                <w:lang w:val="en-US" w:eastAsia="zh-CN"/>
              </w:rPr>
              <w:t xml:space="preserve"> </w:t>
            </w:r>
            <w:r>
              <w:rPr>
                <w:rFonts w:hint="eastAsia" w:ascii="宋体" w:hAnsi="宋体" w:eastAsia="宋体" w:cs="宋体"/>
                <w:b w:val="0"/>
                <w:bCs/>
                <w:sz w:val="21"/>
                <w:szCs w:val="21"/>
                <w:lang w:val="en-US" w:eastAsia="zh-CN"/>
              </w:rPr>
              <w:t>王璐　祁爱风</w:t>
            </w:r>
            <w:r>
              <w:rPr>
                <w:rFonts w:hint="eastAsia" w:hAnsi="宋体" w:cs="宋体"/>
                <w:b w:val="0"/>
                <w:bCs/>
                <w:sz w:val="21"/>
                <w:szCs w:val="21"/>
                <w:lang w:val="en-US" w:eastAsia="zh-CN"/>
              </w:rPr>
              <w:t xml:space="preserve"> </w:t>
            </w:r>
            <w:r>
              <w:rPr>
                <w:rFonts w:hint="eastAsia" w:ascii="宋体" w:hAnsi="宋体" w:eastAsia="宋体" w:cs="宋体"/>
                <w:b w:val="0"/>
                <w:bCs/>
                <w:sz w:val="21"/>
                <w:szCs w:val="21"/>
                <w:lang w:val="en-US" w:eastAsia="zh-CN"/>
              </w:rPr>
              <w:t>白雪艳</w:t>
            </w:r>
            <w:r>
              <w:rPr>
                <w:rFonts w:hint="eastAsia" w:hAnsi="宋体" w:cs="宋体"/>
                <w:b w:val="0"/>
                <w:bCs/>
                <w:sz w:val="21"/>
                <w:szCs w:val="21"/>
                <w:lang w:val="en-US" w:eastAsia="zh-CN"/>
              </w:rPr>
              <w:t xml:space="preserve"> </w:t>
            </w:r>
            <w:r>
              <w:rPr>
                <w:rFonts w:hint="eastAsia" w:ascii="宋体" w:hAnsi="宋体" w:eastAsia="宋体" w:cs="宋体"/>
                <w:b w:val="0"/>
                <w:bCs/>
                <w:sz w:val="21"/>
                <w:szCs w:val="21"/>
                <w:lang w:val="en-US" w:eastAsia="zh-CN"/>
              </w:rPr>
              <w:t>霍萌　邢峰丽</w:t>
            </w:r>
          </w:p>
        </w:tc>
      </w:tr>
    </w:tbl>
    <w:p>
      <w:pPr>
        <w:keepNext w:val="0"/>
        <w:keepLines w:val="0"/>
        <w:pageBreakBefore w:val="0"/>
        <w:widowControl w:val="0"/>
        <w:numPr>
          <w:ilvl w:val="0"/>
          <w:numId w:val="0"/>
        </w:numPr>
        <w:kinsoku/>
        <w:wordWrap/>
        <w:overflowPunct/>
        <w:autoSpaceDE/>
        <w:autoSpaceDN/>
        <w:bidi w:val="0"/>
        <w:spacing w:line="300" w:lineRule="exact"/>
        <w:ind w:leftChars="0"/>
        <w:textAlignment w:val="auto"/>
        <w:rPr>
          <w:rFonts w:hint="eastAsia" w:ascii="宋体" w:hAnsi="宋体" w:eastAsia="宋体" w:cs="宋体"/>
          <w:b/>
          <w:bCs/>
          <w:sz w:val="21"/>
          <w:szCs w:val="21"/>
          <w:lang w:eastAsia="zh-CN"/>
        </w:rPr>
      </w:pPr>
      <w:r>
        <w:rPr>
          <w:rFonts w:hint="eastAsia" w:ascii="宋体" w:hAnsi="宋体" w:eastAsia="宋体" w:cs="宋体"/>
          <w:b/>
          <w:bCs/>
          <w:kern w:val="0"/>
          <w:sz w:val="21"/>
          <w:szCs w:val="21"/>
          <w:lang w:val="en-US" w:eastAsia="zh-CN"/>
        </w:rPr>
        <w:t>6、</w:t>
      </w:r>
      <w:r>
        <w:rPr>
          <w:rFonts w:hint="eastAsia" w:ascii="宋体" w:hAnsi="宋体" w:eastAsia="宋体" w:cs="宋体"/>
          <w:b/>
          <w:bCs/>
          <w:kern w:val="0"/>
          <w:sz w:val="21"/>
          <w:szCs w:val="21"/>
        </w:rPr>
        <w:t>完成人合作关系说明：</w:t>
      </w:r>
    </w:p>
    <w:p>
      <w:pPr>
        <w:pStyle w:val="2"/>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完成单位为石家庄市中医院，课题组成员包括石家庄市中医院的邢峰丽、刘素芳、祁爱风、白雪艳、霍萌，平山县妇幼保健院的梁平书，邯郸肝病医院的王璐。邢峰丽是项目负责人，梁平书负责撰写方案，王璐负责策划进程和监督，刘素芳、祁爱风、白雪艳、霍萌等负责进行临床观察、资料收集及病例汇总，并进行了后期的资料整理和统计分析，而每位成员对论文的撰写也做出了应有的贡献，并圆满完成了课题研究和论文撰写。</w:t>
      </w:r>
    </w:p>
    <w:p>
      <w:pPr>
        <w:keepNext w:val="0"/>
        <w:keepLines w:val="0"/>
        <w:pageBreakBefore w:val="0"/>
        <w:widowControl w:val="0"/>
        <w:numPr>
          <w:ilvl w:val="0"/>
          <w:numId w:val="0"/>
        </w:numPr>
        <w:kinsoku/>
        <w:wordWrap/>
        <w:overflowPunct/>
        <w:autoSpaceDE/>
        <w:autoSpaceDN/>
        <w:bidi w:val="0"/>
        <w:spacing w:line="300" w:lineRule="exact"/>
        <w:ind w:left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完成人合作关系情况汇总表:</w:t>
      </w:r>
      <w:r>
        <w:rPr>
          <w:rFonts w:hint="eastAsia" w:ascii="宋体" w:hAnsi="宋体" w:eastAsia="宋体" w:cs="宋体"/>
          <w:sz w:val="21"/>
          <w:szCs w:val="21"/>
        </w:rPr>
        <w:t xml:space="preserve"> </w:t>
      </w:r>
    </w:p>
    <w:tbl>
      <w:tblPr>
        <w:tblStyle w:val="6"/>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78"/>
        <w:gridCol w:w="2338"/>
        <w:gridCol w:w="1752"/>
        <w:gridCol w:w="220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53"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序号</w:t>
            </w:r>
          </w:p>
        </w:tc>
        <w:tc>
          <w:tcPr>
            <w:tcW w:w="1278"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合作方式</w:t>
            </w:r>
          </w:p>
        </w:tc>
        <w:tc>
          <w:tcPr>
            <w:tcW w:w="2338"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合作者</w:t>
            </w:r>
          </w:p>
        </w:tc>
        <w:tc>
          <w:tcPr>
            <w:tcW w:w="1752"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合作时间</w:t>
            </w:r>
          </w:p>
        </w:tc>
        <w:tc>
          <w:tcPr>
            <w:tcW w:w="2200"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445"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w:t>
            </w:r>
          </w:p>
        </w:tc>
        <w:tc>
          <w:tcPr>
            <w:tcW w:w="127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撰写论文</w:t>
            </w:r>
          </w:p>
        </w:tc>
        <w:tc>
          <w:tcPr>
            <w:tcW w:w="2338"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霍萌 封若雨 梁平书 王璐 刘素芳 祁爱风 白雪艳 邢峰丽</w:t>
            </w:r>
          </w:p>
        </w:tc>
        <w:tc>
          <w:tcPr>
            <w:tcW w:w="1752"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2019年9月</w:t>
            </w:r>
          </w:p>
        </w:tc>
        <w:tc>
          <w:tcPr>
            <w:tcW w:w="2200"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脂肪肝中医辨证分型研究概述</w:t>
            </w:r>
          </w:p>
        </w:tc>
        <w:tc>
          <w:tcPr>
            <w:tcW w:w="1445"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w:t>
            </w:r>
          </w:p>
        </w:tc>
        <w:tc>
          <w:tcPr>
            <w:tcW w:w="127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撰写论文</w:t>
            </w:r>
          </w:p>
        </w:tc>
        <w:tc>
          <w:tcPr>
            <w:tcW w:w="2338"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刘素芳 梁平书 王璐 祁爱风  白雪艳 霍萌 邢峰丽</w:t>
            </w:r>
          </w:p>
        </w:tc>
        <w:tc>
          <w:tcPr>
            <w:tcW w:w="1752"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2020年6月</w:t>
            </w:r>
          </w:p>
        </w:tc>
        <w:tc>
          <w:tcPr>
            <w:tcW w:w="2200"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非酒精性脂肪肝的中医治疗思路与方法</w:t>
            </w:r>
          </w:p>
        </w:tc>
        <w:tc>
          <w:tcPr>
            <w:tcW w:w="1445"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w:t>
            </w:r>
          </w:p>
        </w:tc>
        <w:tc>
          <w:tcPr>
            <w:tcW w:w="127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撰写论文</w:t>
            </w:r>
          </w:p>
        </w:tc>
        <w:tc>
          <w:tcPr>
            <w:tcW w:w="2338"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祁爱风 梁平书 王璐 刘素芳 白雪艳 霍萌 封若雨 邢峰丽</w:t>
            </w:r>
          </w:p>
        </w:tc>
        <w:tc>
          <w:tcPr>
            <w:tcW w:w="1752"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2020年8月</w:t>
            </w:r>
          </w:p>
        </w:tc>
        <w:tc>
          <w:tcPr>
            <w:tcW w:w="2200"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浙贝母治疗白血病的研究进展</w:t>
            </w:r>
          </w:p>
        </w:tc>
        <w:tc>
          <w:tcPr>
            <w:tcW w:w="1445"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w:t>
            </w:r>
          </w:p>
        </w:tc>
        <w:tc>
          <w:tcPr>
            <w:tcW w:w="127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撰写论文</w:t>
            </w:r>
          </w:p>
        </w:tc>
        <w:tc>
          <w:tcPr>
            <w:tcW w:w="2338"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祁爱风 梁平书 王璐 刘素芳 白雪艳 霍萌 邢峰丽</w:t>
            </w:r>
          </w:p>
        </w:tc>
        <w:tc>
          <w:tcPr>
            <w:tcW w:w="1752"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2020年10月</w:t>
            </w:r>
          </w:p>
        </w:tc>
        <w:tc>
          <w:tcPr>
            <w:tcW w:w="2200"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从消癥散积论治痰瘀互结型非酒精性脂肪性肝病</w:t>
            </w:r>
          </w:p>
        </w:tc>
        <w:tc>
          <w:tcPr>
            <w:tcW w:w="1445"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w:t>
            </w:r>
          </w:p>
        </w:tc>
        <w:tc>
          <w:tcPr>
            <w:tcW w:w="127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撰写论文</w:t>
            </w:r>
          </w:p>
        </w:tc>
        <w:tc>
          <w:tcPr>
            <w:tcW w:w="2338"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刘素芳　梁平书　王璐　祁爱风　白雪艳　霍萌　邢峰丽</w:t>
            </w:r>
          </w:p>
        </w:tc>
        <w:tc>
          <w:tcPr>
            <w:tcW w:w="1752"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2020年11月</w:t>
            </w:r>
          </w:p>
        </w:tc>
        <w:tc>
          <w:tcPr>
            <w:tcW w:w="2200" w:type="dxa"/>
            <w:vAlign w:val="center"/>
          </w:tcPr>
          <w:p>
            <w:pPr>
              <w:pStyle w:val="4"/>
              <w:keepNext w:val="0"/>
              <w:keepLines w:val="0"/>
              <w:pageBreakBefore w:val="0"/>
              <w:kinsoku/>
              <w:wordWrap/>
              <w:overflowPunct/>
              <w:autoSpaceDN/>
              <w:bidi w:val="0"/>
              <w:adjustRightInd w:val="0"/>
              <w:snapToGrid w:val="0"/>
              <w:spacing w:line="300" w:lineRule="exact"/>
              <w:ind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从祛邪扶正论治脂肪肝</w:t>
            </w:r>
          </w:p>
        </w:tc>
        <w:tc>
          <w:tcPr>
            <w:tcW w:w="1445"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论文</w:t>
            </w:r>
          </w:p>
        </w:tc>
      </w:tr>
    </w:tbl>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eastAsia" w:ascii="宋体" w:hAnsi="宋体" w:eastAsia="宋体" w:cs="宋体"/>
          <w:sz w:val="21"/>
          <w:szCs w:val="21"/>
        </w:rPr>
      </w:pPr>
    </w:p>
    <w:p>
      <w:pPr>
        <w:pStyle w:val="2"/>
        <w:rPr>
          <w:rFonts w:hint="eastAsia"/>
        </w:rPr>
      </w:pPr>
    </w:p>
    <w:p>
      <w:pPr>
        <w:keepNext w:val="0"/>
        <w:keepLines w:val="0"/>
        <w:pageBreakBefore w:val="0"/>
        <w:widowControl w:val="0"/>
        <w:suppressLineNumbers w:val="0"/>
        <w:kinsoku/>
        <w:wordWrap/>
        <w:overflowPunct/>
        <w:topLinePunct/>
        <w:autoSpaceDE w:val="0"/>
        <w:autoSpaceDN/>
        <w:bidi w:val="0"/>
        <w:spacing w:before="0" w:beforeAutospacing="0" w:after="0" w:afterAutospacing="0" w:line="300" w:lineRule="exact"/>
        <w:ind w:right="0"/>
        <w:jc w:val="both"/>
        <w:rPr>
          <w:rFonts w:hint="eastAsia" w:ascii="宋体" w:hAnsi="宋体" w:eastAsia="宋体" w:cs="宋体"/>
          <w:b/>
          <w:bCs/>
          <w:color w:val="000000"/>
          <w:kern w:val="2"/>
          <w:sz w:val="21"/>
          <w:szCs w:val="21"/>
        </w:rPr>
      </w:pPr>
      <w:r>
        <w:rPr>
          <w:rFonts w:hint="eastAsia" w:ascii="宋体" w:hAnsi="宋体" w:eastAsia="宋体" w:cs="宋体"/>
          <w:b/>
          <w:bCs/>
          <w:color w:val="000000"/>
          <w:kern w:val="2"/>
          <w:sz w:val="21"/>
          <w:szCs w:val="21"/>
          <w:lang w:val="en-US" w:eastAsia="zh-CN" w:bidi="ar"/>
        </w:rPr>
        <w:t xml:space="preserve">（三） </w:t>
      </w:r>
    </w:p>
    <w:p>
      <w:pPr>
        <w:keepNext w:val="0"/>
        <w:keepLines w:val="0"/>
        <w:pageBreakBefore w:val="0"/>
        <w:widowControl w:val="0"/>
        <w:numPr>
          <w:ilvl w:val="0"/>
          <w:numId w:val="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b w:val="0"/>
          <w:bCs w:val="0"/>
          <w:color w:val="000000"/>
          <w:kern w:val="2"/>
          <w:sz w:val="21"/>
          <w:szCs w:val="21"/>
          <w:lang w:val="en-US" w:eastAsia="zh-CN" w:bidi="ar"/>
        </w:rPr>
        <w:t>口服温经汤配合中药热奄包外用治疗寒凝血瘀型痛经的临床疗效研究</w:t>
      </w:r>
    </w:p>
    <w:p>
      <w:pPr>
        <w:keepNext w:val="0"/>
        <w:keepLines w:val="0"/>
        <w:pageBreakBefore w:val="0"/>
        <w:widowControl w:val="0"/>
        <w:numPr>
          <w:ilvl w:val="0"/>
          <w:numId w:val="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b w:val="0"/>
          <w:bCs w:val="0"/>
          <w:kern w:val="2"/>
          <w:sz w:val="21"/>
          <w:szCs w:val="21"/>
          <w:lang w:val="en-US" w:eastAsia="zh-CN" w:bidi="ar"/>
        </w:rPr>
        <w:t>河北省中医药学会科学技术  二等奖</w:t>
      </w:r>
    </w:p>
    <w:p>
      <w:pPr>
        <w:keepNext w:val="0"/>
        <w:keepLines w:val="0"/>
        <w:pageBreakBefore w:val="0"/>
        <w:widowControl w:val="0"/>
        <w:numPr>
          <w:ilvl w:val="0"/>
          <w:numId w:val="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b w:val="0"/>
          <w:bCs w:val="0"/>
          <w:kern w:val="0"/>
          <w:sz w:val="21"/>
          <w:szCs w:val="21"/>
          <w:lang w:val="en-US" w:eastAsia="zh-CN" w:bidi="ar"/>
        </w:rPr>
        <w:t>路帅  温志刚  成秀梅  孙红燕  王莉  梁志超</w:t>
      </w:r>
    </w:p>
    <w:p>
      <w:pPr>
        <w:keepNext w:val="0"/>
        <w:keepLines w:val="0"/>
        <w:pageBreakBefore w:val="0"/>
        <w:widowControl w:val="0"/>
        <w:numPr>
          <w:ilvl w:val="0"/>
          <w:numId w:val="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项目简介：</w:t>
      </w:r>
    </w:p>
    <w:p>
      <w:pPr>
        <w:keepNext w:val="0"/>
        <w:keepLines w:val="0"/>
        <w:pageBreakBefore w:val="0"/>
        <w:widowControl w:val="0"/>
        <w:suppressLineNumbers w:val="0"/>
        <w:kinsoku/>
        <w:wordWrap/>
        <w:overflowPunct/>
        <w:topLinePunct/>
        <w:autoSpaceDE w:val="0"/>
        <w:autoSpaceDN/>
        <w:bidi w:val="0"/>
        <w:spacing w:before="0" w:beforeAutospacing="0" w:after="0" w:afterAutospacing="0" w:line="300" w:lineRule="exact"/>
        <w:ind w:left="0" w:right="0" w:firstLine="420" w:firstLineChars="200"/>
        <w:jc w:val="both"/>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寒凝血瘀型痛经是妇女在月经周期或者月经前后存在周期性小腹疼痛的临床症状，是妇科疾病中最为常见的类型。临床上我科对寒凝血瘀型痛经的治疗有丰富的治疗经验，内外兼治，创新了口服温经汤配合中药热奄包外用治疗寒凝血瘀型痛经，取得良好的效果。其中中药热奄包是以较高温度的中药外敷方式进行治，操作较为方便，临床效果较好，同时没有明显的不良反应。</w:t>
      </w:r>
    </w:p>
    <w:p>
      <w:pPr>
        <w:pStyle w:val="2"/>
        <w:rPr>
          <w:rFonts w:hint="eastAsia"/>
        </w:rPr>
      </w:pPr>
    </w:p>
    <w:p>
      <w:pPr>
        <w:keepNext w:val="0"/>
        <w:keepLines w:val="0"/>
        <w:pageBreakBefore w:val="0"/>
        <w:widowControl w:val="0"/>
        <w:numPr>
          <w:ilvl w:val="0"/>
          <w:numId w:val="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4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15"/>
        <w:gridCol w:w="3282"/>
        <w:gridCol w:w="1289"/>
        <w:gridCol w:w="2274"/>
        <w:gridCol w:w="20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24"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rPr>
              <w:t>序号</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rPr>
              <w:t>论文（专著）名称</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rPr>
              <w:t>发表刊物(出版社)</w:t>
            </w:r>
          </w:p>
        </w:tc>
        <w:tc>
          <w:tcPr>
            <w:tcW w:w="22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rPr>
              <w:t>年卷页码（XX年XX卷XX页）</w:t>
            </w:r>
          </w:p>
        </w:tc>
        <w:tc>
          <w:tcPr>
            <w:tcW w:w="209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486"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温经汤口服配合中药热奄包外用治疗寒凝血瘀型原发性痛经疗效观察</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现代中西医结合杂志</w:t>
            </w:r>
          </w:p>
        </w:tc>
        <w:tc>
          <w:tcPr>
            <w:tcW w:w="22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2018,27(5):465-467</w:t>
            </w:r>
          </w:p>
        </w:tc>
        <w:tc>
          <w:tcPr>
            <w:tcW w:w="209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路帅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86"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中药热奄包外敷联合当归四逆汤加味内服治疗寒凝血瘀型原发性痛经疗效观察</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现代中西医结合杂志</w:t>
            </w:r>
          </w:p>
        </w:tc>
        <w:tc>
          <w:tcPr>
            <w:tcW w:w="22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2021,30(32):3613-3616</w:t>
            </w:r>
          </w:p>
        </w:tc>
        <w:tc>
          <w:tcPr>
            <w:tcW w:w="209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pageBreakBefore w:val="0"/>
              <w:widowControl w:val="0"/>
              <w:suppressLineNumbers w:val="0"/>
              <w:kinsoku/>
              <w:wordWrap/>
              <w:overflowPunct/>
              <w:autoSpaceDE w:val="0"/>
              <w:autoSpaceDN/>
              <w:bidi w:val="0"/>
              <w:spacing w:line="300" w:lineRule="exact"/>
              <w:rPr>
                <w:rFonts w:hint="eastAsia" w:ascii="宋体" w:hAnsi="宋体" w:eastAsia="宋体" w:cs="宋体"/>
                <w:kern w:val="2"/>
                <w:sz w:val="21"/>
                <w:szCs w:val="21"/>
              </w:rPr>
            </w:pPr>
            <w:r>
              <w:rPr>
                <w:rFonts w:hint="eastAsia" w:ascii="宋体" w:hAnsi="宋体" w:eastAsia="宋体" w:cs="宋体"/>
                <w:kern w:val="2"/>
                <w:sz w:val="21"/>
                <w:szCs w:val="21"/>
              </w:rPr>
              <w:t>路帅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486"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中药热奄包外敷配合桃仁红花煎口服治疗气滞血瘀型原发性痛经疗效观察</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现代中西医结合杂志</w:t>
            </w:r>
          </w:p>
        </w:tc>
        <w:tc>
          <w:tcPr>
            <w:tcW w:w="22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2018,27(8):807-809</w:t>
            </w:r>
          </w:p>
        </w:tc>
        <w:tc>
          <w:tcPr>
            <w:tcW w:w="209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pageBreakBefore w:val="0"/>
              <w:widowControl w:val="0"/>
              <w:suppressLineNumbers w:val="0"/>
              <w:kinsoku/>
              <w:wordWrap/>
              <w:overflowPunct/>
              <w:autoSpaceDE w:val="0"/>
              <w:autoSpaceDN/>
              <w:bidi w:val="0"/>
              <w:spacing w:line="300" w:lineRule="exact"/>
              <w:rPr>
                <w:rFonts w:hint="eastAsia" w:ascii="宋体" w:hAnsi="宋体" w:eastAsia="宋体" w:cs="宋体"/>
                <w:kern w:val="2"/>
                <w:sz w:val="21"/>
                <w:szCs w:val="21"/>
              </w:rPr>
            </w:pPr>
            <w:r>
              <w:rPr>
                <w:rFonts w:hint="eastAsia" w:ascii="宋体" w:hAnsi="宋体" w:eastAsia="宋体" w:cs="宋体"/>
                <w:kern w:val="2"/>
                <w:sz w:val="21"/>
                <w:szCs w:val="21"/>
              </w:rPr>
              <w:t>路帅 温志刚 成秀梅 孙红燕 王莉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727"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温经汤联合中药热奄包对寒凝血瘀型原发性痛经患者疼痛相关因子及子宫动脉血流动力学的影响</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河北中医</w:t>
            </w:r>
          </w:p>
        </w:tc>
        <w:tc>
          <w:tcPr>
            <w:tcW w:w="22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2022,44(4):586-589</w:t>
            </w:r>
          </w:p>
        </w:tc>
        <w:tc>
          <w:tcPr>
            <w:tcW w:w="209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pageBreakBefore w:val="0"/>
              <w:widowControl w:val="0"/>
              <w:suppressLineNumbers w:val="0"/>
              <w:kinsoku/>
              <w:wordWrap/>
              <w:overflowPunct/>
              <w:autoSpaceDE w:val="0"/>
              <w:autoSpaceDN/>
              <w:bidi w:val="0"/>
              <w:spacing w:line="300" w:lineRule="exact"/>
              <w:rPr>
                <w:rFonts w:hint="eastAsia" w:ascii="宋体" w:hAnsi="宋体" w:eastAsia="宋体" w:cs="宋体"/>
                <w:kern w:val="2"/>
                <w:sz w:val="21"/>
                <w:szCs w:val="21"/>
              </w:rPr>
            </w:pPr>
            <w:r>
              <w:rPr>
                <w:rFonts w:hint="eastAsia" w:ascii="宋体" w:hAnsi="宋体" w:eastAsia="宋体" w:cs="宋体"/>
                <w:kern w:val="2"/>
                <w:sz w:val="21"/>
                <w:szCs w:val="21"/>
              </w:rPr>
              <w:t>路帅 温志刚 孙红燕 封艳琴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731"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温经汤配合中药热奄包外用对痛经患者血清疼痛介质水平的影响</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世界中西医结合杂志</w:t>
            </w:r>
          </w:p>
        </w:tc>
        <w:tc>
          <w:tcPr>
            <w:tcW w:w="22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pageBreakBefore w:val="0"/>
              <w:widowControl w:val="0"/>
              <w:suppressLineNumbers w:val="0"/>
              <w:kinsoku/>
              <w:wordWrap/>
              <w:overflowPunct/>
              <w:autoSpaceDE w:val="0"/>
              <w:autoSpaceDN/>
              <w:bidi w:val="0"/>
              <w:adjustRightInd w:val="0"/>
              <w:snapToGrid w:val="0"/>
              <w:spacing w:line="300" w:lineRule="exact"/>
              <w:jc w:val="left"/>
              <w:rPr>
                <w:rFonts w:hint="eastAsia" w:ascii="宋体" w:hAnsi="宋体" w:eastAsia="宋体" w:cs="宋体"/>
                <w:kern w:val="2"/>
                <w:sz w:val="21"/>
                <w:szCs w:val="21"/>
              </w:rPr>
            </w:pPr>
            <w:r>
              <w:rPr>
                <w:rFonts w:hint="eastAsia" w:ascii="宋体" w:hAnsi="宋体" w:eastAsia="宋体" w:cs="宋体"/>
                <w:kern w:val="2"/>
                <w:sz w:val="21"/>
                <w:szCs w:val="21"/>
              </w:rPr>
              <w:t>2023,18(4):756-759</w:t>
            </w:r>
          </w:p>
        </w:tc>
        <w:tc>
          <w:tcPr>
            <w:tcW w:w="209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pageBreakBefore w:val="0"/>
              <w:widowControl w:val="0"/>
              <w:suppressLineNumbers w:val="0"/>
              <w:kinsoku/>
              <w:wordWrap/>
              <w:overflowPunct/>
              <w:autoSpaceDE w:val="0"/>
              <w:autoSpaceDN/>
              <w:bidi w:val="0"/>
              <w:spacing w:line="300" w:lineRule="exact"/>
              <w:rPr>
                <w:rFonts w:hint="eastAsia" w:ascii="宋体" w:hAnsi="宋体" w:eastAsia="宋体" w:cs="宋体"/>
                <w:kern w:val="2"/>
                <w:sz w:val="21"/>
                <w:szCs w:val="21"/>
              </w:rPr>
            </w:pPr>
            <w:r>
              <w:rPr>
                <w:rFonts w:hint="eastAsia" w:ascii="宋体" w:hAnsi="宋体" w:eastAsia="宋体" w:cs="宋体"/>
                <w:kern w:val="2"/>
                <w:sz w:val="21"/>
                <w:szCs w:val="21"/>
              </w:rPr>
              <w:t>路帅 温志刚 成秀梅 孙红燕</w:t>
            </w:r>
          </w:p>
        </w:tc>
      </w:tr>
    </w:tbl>
    <w:p>
      <w:pPr>
        <w:keepNext w:val="0"/>
        <w:keepLines w:val="0"/>
        <w:pageBreakBefore w:val="0"/>
        <w:widowControl w:val="0"/>
        <w:numPr>
          <w:ilvl w:val="0"/>
          <w:numId w:val="1"/>
        </w:numPr>
        <w:suppressLineNumbers w:val="0"/>
        <w:kinsoku/>
        <w:wordWrap/>
        <w:overflowPunct/>
        <w:autoSpaceDE w:val="0"/>
        <w:autoSpaceDN/>
        <w:bidi w:val="0"/>
        <w:spacing w:before="0" w:beforeAutospacing="0" w:after="0" w:afterAutospacing="0" w:line="300" w:lineRule="exact"/>
        <w:ind w:left="0" w:leftChars="0" w:right="0" w:firstLine="0" w:firstLineChars="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完成人合作关系说明：</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成果是第一完成人与路帅与温志刚、成秀梅、孙红燕、王莉、梁志超合作完成。完成人合作关系说明如下：温志刚，第2完成人，于2016年1月进入课题组开展项目至今。合作发表核心期刊论文4篇。成秀梅，第3完成人，于2016年1月进入课题组开展项目至今。合作发表核心期刊论文4篇。孙红燕，第4完成人，于2016年1月进入课题组开展项目至今。合作发表核心期刊论文2篇，协助临床观察病例90例。王莉，第5完成人，于2016年1月进入课题组开展项目至今。协助临床观察病例60例。梁志超，第6完成人，于2016年1月进入课题组开展项目至今。协助临床观察病例60例。</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7、合作关系情况汇总表:</w:t>
      </w:r>
      <w:r>
        <w:rPr>
          <w:rFonts w:hint="eastAsia" w:ascii="宋体" w:hAnsi="宋体" w:eastAsia="宋体" w:cs="宋体"/>
          <w:kern w:val="2"/>
          <w:sz w:val="21"/>
          <w:szCs w:val="21"/>
          <w:lang w:val="en-US" w:eastAsia="zh-CN" w:bidi="ar"/>
        </w:rPr>
        <w:t xml:space="preserve"> </w:t>
      </w:r>
    </w:p>
    <w:tbl>
      <w:tblPr>
        <w:tblStyle w:val="6"/>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1218"/>
        <w:gridCol w:w="2291"/>
        <w:gridCol w:w="1734"/>
        <w:gridCol w:w="274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2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1</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共同立项</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路帅，温志刚，成秀梅，孙红燕，王莉，梁志超</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2016,1-2022.06</w:t>
            </w:r>
          </w:p>
        </w:tc>
        <w:tc>
          <w:tcPr>
            <w:tcW w:w="2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kinsoku/>
              <w:wordWrap/>
              <w:overflowPunct/>
              <w:autoSpaceDN/>
              <w:bidi w:val="0"/>
              <w:adjustRightInd w:val="0"/>
              <w:snapToGrid w:val="0"/>
              <w:spacing w:line="300" w:lineRule="exact"/>
              <w:ind w:left="0" w:firstLine="0" w:firstLineChars="0"/>
              <w:jc w:val="center"/>
              <w:rPr>
                <w:rFonts w:hint="eastAsia" w:ascii="宋体" w:hAnsi="宋体" w:eastAsia="宋体" w:cs="宋体"/>
                <w:b/>
                <w:bCs w:val="0"/>
                <w:kern w:val="2"/>
                <w:sz w:val="21"/>
                <w:szCs w:val="21"/>
              </w:rPr>
            </w:pPr>
            <w:r>
              <w:rPr>
                <w:rFonts w:hint="eastAsia" w:ascii="宋体" w:hAnsi="宋体" w:eastAsia="宋体" w:cs="宋体"/>
                <w:kern w:val="2"/>
                <w:sz w:val="21"/>
                <w:szCs w:val="21"/>
              </w:rPr>
              <w:t>温经汤口服配合中药热奄包外用治疗寒凝血瘀型原发性痛经疗效观察</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lang w:val="en-US" w:eastAsia="zh-CN"/>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2</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论文合著</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路帅，温志刚，成秀梅，孙红燕，</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2016,1-2022.06</w:t>
            </w:r>
          </w:p>
        </w:tc>
        <w:tc>
          <w:tcPr>
            <w:tcW w:w="2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kinsoku/>
              <w:wordWrap/>
              <w:overflowPunct/>
              <w:autoSpaceDN/>
              <w:bidi w:val="0"/>
              <w:adjustRightInd w:val="0"/>
              <w:snapToGrid w:val="0"/>
              <w:spacing w:line="300" w:lineRule="exact"/>
              <w:ind w:left="0" w:firstLine="0" w:firstLineChars="0"/>
              <w:jc w:val="center"/>
              <w:rPr>
                <w:rFonts w:hint="eastAsia" w:ascii="宋体" w:hAnsi="宋体" w:eastAsia="宋体" w:cs="宋体"/>
                <w:b/>
                <w:bCs w:val="0"/>
                <w:kern w:val="2"/>
                <w:sz w:val="21"/>
                <w:szCs w:val="21"/>
              </w:rPr>
            </w:pPr>
            <w:r>
              <w:rPr>
                <w:rFonts w:hint="eastAsia" w:ascii="宋体" w:hAnsi="宋体" w:eastAsia="宋体" w:cs="宋体"/>
                <w:kern w:val="2"/>
                <w:sz w:val="21"/>
                <w:szCs w:val="21"/>
              </w:rPr>
              <w:t>中药热奄包外敷配合桃仁红花煎口服治疗气滞血瘀型原发性痛经疗效观察</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leftChars="0" w:right="0" w:rightChars="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3</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论文合著</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路帅，温志刚，成秀梅，孙红燕，</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2016,1-2022.06</w:t>
            </w:r>
          </w:p>
        </w:tc>
        <w:tc>
          <w:tcPr>
            <w:tcW w:w="2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kinsoku/>
              <w:wordWrap/>
              <w:overflowPunct/>
              <w:autoSpaceDN/>
              <w:bidi w:val="0"/>
              <w:adjustRightInd w:val="0"/>
              <w:snapToGrid w:val="0"/>
              <w:spacing w:line="300" w:lineRule="exact"/>
              <w:ind w:left="0" w:firstLine="0" w:firstLineChars="0"/>
              <w:jc w:val="center"/>
              <w:rPr>
                <w:rFonts w:hint="eastAsia" w:ascii="宋体" w:hAnsi="宋体" w:eastAsia="宋体" w:cs="宋体"/>
                <w:b/>
                <w:bCs w:val="0"/>
                <w:kern w:val="2"/>
                <w:sz w:val="21"/>
                <w:szCs w:val="21"/>
              </w:rPr>
            </w:pPr>
            <w:r>
              <w:rPr>
                <w:rFonts w:hint="eastAsia" w:ascii="宋体" w:hAnsi="宋体" w:eastAsia="宋体" w:cs="宋体"/>
                <w:kern w:val="2"/>
                <w:sz w:val="21"/>
                <w:szCs w:val="21"/>
              </w:rPr>
              <w:t>中药热奄包外敷联合当归四逆汤加味内服治疗寒凝血瘀型原发性痛经疗效观察</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leftChars="0" w:right="0" w:rightChars="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4</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论文合著</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路帅，温志刚，成秀梅，孙红燕，</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2016,1-2022.06</w:t>
            </w:r>
          </w:p>
        </w:tc>
        <w:tc>
          <w:tcPr>
            <w:tcW w:w="2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kinsoku/>
              <w:wordWrap/>
              <w:overflowPunct/>
              <w:autoSpaceDN/>
              <w:bidi w:val="0"/>
              <w:adjustRightInd w:val="0"/>
              <w:snapToGrid w:val="0"/>
              <w:spacing w:line="300" w:lineRule="exact"/>
              <w:ind w:left="0" w:firstLine="0" w:firstLineChars="0"/>
              <w:jc w:val="center"/>
              <w:rPr>
                <w:rFonts w:hint="eastAsia" w:ascii="宋体" w:hAnsi="宋体" w:eastAsia="宋体" w:cs="宋体"/>
                <w:b/>
                <w:bCs w:val="0"/>
                <w:kern w:val="2"/>
                <w:sz w:val="21"/>
                <w:szCs w:val="21"/>
              </w:rPr>
            </w:pPr>
            <w:r>
              <w:rPr>
                <w:rFonts w:hint="eastAsia" w:ascii="宋体" w:hAnsi="宋体" w:eastAsia="宋体" w:cs="宋体"/>
                <w:bCs/>
                <w:kern w:val="2"/>
                <w:sz w:val="21"/>
                <w:szCs w:val="21"/>
              </w:rPr>
              <w:t>温经汤联合中药热奄包对寒凝血瘀型原发性痛经患者疼痛相关因子及子宫动脉血流动力学的影响</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leftChars="0" w:right="0" w:rightChars="0"/>
              <w:jc w:val="center"/>
              <w:rPr>
                <w:rFonts w:hint="eastAsia" w:ascii="宋体" w:hAnsi="宋体" w:eastAsia="宋体" w:cs="宋体"/>
                <w:b/>
                <w:bCs w:val="0"/>
                <w:kern w:val="2"/>
                <w:sz w:val="21"/>
                <w:szCs w:val="21"/>
                <w:lang w:val="en-US"/>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临床观察</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路帅，温志刚，成秀梅，孙红燕，</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2016,1-2022.06</w:t>
            </w:r>
          </w:p>
        </w:tc>
        <w:tc>
          <w:tcPr>
            <w:tcW w:w="27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kinsoku/>
              <w:wordWrap/>
              <w:overflowPunct/>
              <w:autoSpaceDN/>
              <w:bidi w:val="0"/>
              <w:adjustRightInd w:val="0"/>
              <w:snapToGrid w:val="0"/>
              <w:spacing w:line="300" w:lineRule="exact"/>
              <w:ind w:left="0" w:firstLine="0" w:firstLineChars="0"/>
              <w:jc w:val="center"/>
              <w:rPr>
                <w:rFonts w:hint="eastAsia" w:ascii="宋体" w:hAnsi="宋体" w:eastAsia="宋体" w:cs="宋体"/>
                <w:b/>
                <w:bCs w:val="0"/>
                <w:kern w:val="2"/>
                <w:sz w:val="21"/>
                <w:szCs w:val="21"/>
              </w:rPr>
            </w:pPr>
            <w:r>
              <w:rPr>
                <w:rFonts w:hint="eastAsia" w:ascii="宋体" w:hAnsi="宋体" w:eastAsia="宋体" w:cs="宋体"/>
                <w:bCs/>
                <w:kern w:val="2"/>
                <w:sz w:val="21"/>
                <w:szCs w:val="21"/>
              </w:rPr>
              <w:t>温经汤配合中药热奄包外用对痛经患者血清疼痛介质水平的影响</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论文</w:t>
            </w:r>
          </w:p>
        </w:tc>
      </w:tr>
    </w:tbl>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firstLine="420" w:firstLineChars="200"/>
        <w:jc w:val="center"/>
        <w:rPr>
          <w:rFonts w:hint="eastAsia" w:ascii="宋体" w:hAnsi="宋体" w:eastAsia="宋体" w:cs="宋体"/>
          <w:kern w:val="2"/>
          <w:sz w:val="21"/>
          <w:szCs w:val="21"/>
        </w:rPr>
      </w:pPr>
    </w:p>
    <w:p>
      <w:pPr>
        <w:pStyle w:val="2"/>
        <w:rPr>
          <w:rFonts w:hint="eastAsia"/>
        </w:rPr>
      </w:pPr>
    </w:p>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b/>
          <w:bCs/>
          <w:color w:val="000000"/>
          <w:kern w:val="2"/>
          <w:sz w:val="21"/>
          <w:szCs w:val="21"/>
          <w:lang w:val="en-US" w:eastAsia="zh-CN" w:bidi="ar"/>
        </w:rPr>
        <w:t>（四）</w:t>
      </w:r>
    </w:p>
    <w:p>
      <w:pPr>
        <w:keepNext w:val="0"/>
        <w:keepLines w:val="0"/>
        <w:pageBreakBefore w:val="0"/>
        <w:widowControl w:val="0"/>
        <w:numPr>
          <w:ilvl w:val="0"/>
          <w:numId w:val="2"/>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val="0"/>
          <w:bCs w:val="0"/>
          <w:kern w:val="2"/>
          <w:sz w:val="21"/>
          <w:szCs w:val="21"/>
          <w:lang w:val="en-US" w:eastAsia="zh-CN" w:bidi="ar"/>
        </w:rPr>
        <w:t xml:space="preserve">升降散加减穴位贴敷治疗高血压病患者的临床研究 </w:t>
      </w:r>
    </w:p>
    <w:p>
      <w:pPr>
        <w:keepNext w:val="0"/>
        <w:keepLines w:val="0"/>
        <w:pageBreakBefore w:val="0"/>
        <w:widowControl w:val="0"/>
        <w:numPr>
          <w:ilvl w:val="0"/>
          <w:numId w:val="2"/>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b w:val="0"/>
          <w:bCs w:val="0"/>
          <w:kern w:val="2"/>
          <w:sz w:val="21"/>
          <w:szCs w:val="21"/>
          <w:lang w:val="en-US" w:eastAsia="zh-CN" w:bidi="ar"/>
        </w:rPr>
        <w:t>河北省中医药学会科学技术 二等奖</w:t>
      </w:r>
    </w:p>
    <w:p>
      <w:pPr>
        <w:keepNext w:val="0"/>
        <w:keepLines w:val="0"/>
        <w:pageBreakBefore w:val="0"/>
        <w:widowControl w:val="0"/>
        <w:numPr>
          <w:ilvl w:val="0"/>
          <w:numId w:val="2"/>
        </w:numPr>
        <w:suppressLineNumbers w:val="0"/>
        <w:kinsoku/>
        <w:wordWrap/>
        <w:overflowPunct/>
        <w:topLinePunct/>
        <w:autoSpaceDE w:val="0"/>
        <w:autoSpaceDN/>
        <w:bidi w:val="0"/>
        <w:spacing w:before="0" w:beforeAutospacing="0" w:after="0" w:afterAutospacing="0" w:line="300" w:lineRule="exact"/>
        <w:ind w:left="0" w:right="0"/>
        <w:jc w:val="both"/>
        <w:rPr>
          <w:rFonts w:hint="eastAsia"/>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b w:val="0"/>
          <w:bCs w:val="0"/>
          <w:kern w:val="2"/>
          <w:sz w:val="21"/>
          <w:szCs w:val="21"/>
          <w:lang w:val="en-US" w:eastAsia="zh-CN" w:bidi="ar"/>
        </w:rPr>
        <w:t>梁燕 陈蕾 多慧玲 黄松旭 王艳君 来于 刘田莉</w:t>
      </w:r>
    </w:p>
    <w:p>
      <w:pPr>
        <w:keepNext w:val="0"/>
        <w:keepLines w:val="0"/>
        <w:pageBreakBefore w:val="0"/>
        <w:widowControl w:val="0"/>
        <w:numPr>
          <w:ilvl w:val="0"/>
          <w:numId w:val="2"/>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项目简介：</w:t>
      </w:r>
    </w:p>
    <w:p>
      <w:pPr>
        <w:keepNext w:val="0"/>
        <w:keepLines w:val="0"/>
        <w:pageBreakBefore w:val="0"/>
        <w:widowControl w:val="0"/>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val="0"/>
          <w:bCs w:val="0"/>
          <w:kern w:val="2"/>
          <w:sz w:val="21"/>
          <w:szCs w:val="21"/>
          <w:lang w:val="en-US" w:eastAsia="zh-CN" w:bidi="ar"/>
        </w:rPr>
        <w:t>本课题在继承高玉瑃和刘真两位教授“以脾胃为中心”、“调和脾胃”的学术思想的基础上，结合燕赵高氏“上病下取、谨守气血”的治疗特色，针对痰热型高血压病患者的病机特点，选择升降散，进行穴位贴敷治疗。本研究采用分层随机对照方法，选择痰热型高血压病患者61例为研究对象，观察治疗前后患者的血压、24小时动态血压、中医临床症候、血脂、同型半胱氨酸水平等指标，进行为期4周的疗效评定。结果①升降散加味穴位贴敷组较对照组可以更好地降低血压水平，改善患者的中医临床症状，在一定程度上调节血脂、同型半胱氨酸水平。②升降散加味穴位贴敷组较对照组可改善血压波动、平稳降压的作用，尤其在改善夜间收缩压方面更有优势。结论：升降散加味穴位贴敷可以降低血压水平、改善临床症状，值得临床推广。课题研究已达到了预期目标，已发表论文4篇，核心论文3篇。</w:t>
      </w:r>
    </w:p>
    <w:p>
      <w:pPr>
        <w:keepNext w:val="0"/>
        <w:keepLines w:val="0"/>
        <w:pageBreakBefore w:val="0"/>
        <w:widowControl w:val="0"/>
        <w:numPr>
          <w:ilvl w:val="0"/>
          <w:numId w:val="2"/>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94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29"/>
        <w:gridCol w:w="3454"/>
        <w:gridCol w:w="1255"/>
        <w:gridCol w:w="2596"/>
        <w:gridCol w:w="21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18" w:hRule="atLeast"/>
          <w:jc w:val="center"/>
        </w:trPr>
        <w:tc>
          <w:tcPr>
            <w:tcW w:w="52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4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25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1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41" w:hRule="atLeast"/>
          <w:jc w:val="center"/>
        </w:trPr>
        <w:tc>
          <w:tcPr>
            <w:tcW w:w="52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4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加味升降散穴位贴敷对原发性高血压患者血压昼夜节律及临床疗效的影响——附30例临床资料</w:t>
            </w:r>
          </w:p>
        </w:tc>
        <w:tc>
          <w:tcPr>
            <w:tcW w:w="125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江苏中医药</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2020,52(9):25-27.</w:t>
            </w:r>
          </w:p>
        </w:tc>
        <w:tc>
          <w:tcPr>
            <w:tcW w:w="21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梁燕 多慧玲 陈蕾 来于 王艳君 黄松旭 王淑婉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400" w:hRule="atLeast"/>
          <w:jc w:val="center"/>
        </w:trPr>
        <w:tc>
          <w:tcPr>
            <w:tcW w:w="52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4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升降散加味穴位贴敷对痰热型高血压病患者24小时动态血压的影响</w:t>
            </w:r>
          </w:p>
        </w:tc>
        <w:tc>
          <w:tcPr>
            <w:tcW w:w="125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现代中西医结合</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2021,30(2):155-159.</w:t>
            </w:r>
          </w:p>
        </w:tc>
        <w:tc>
          <w:tcPr>
            <w:tcW w:w="21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梁燕 多慧玲 陈蕾 来于 王艳君 王淑婉 黄松旭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80" w:hRule="atLeast"/>
          <w:jc w:val="center"/>
        </w:trPr>
        <w:tc>
          <w:tcPr>
            <w:tcW w:w="52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4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加味升降散穴位贴敷治疗痰热型原发性高血压临床研究</w:t>
            </w:r>
          </w:p>
        </w:tc>
        <w:tc>
          <w:tcPr>
            <w:tcW w:w="125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国际中医中药</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2021，43（6）：541-545.</w:t>
            </w:r>
          </w:p>
        </w:tc>
        <w:tc>
          <w:tcPr>
            <w:tcW w:w="21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 xml:space="preserve">刘田莉 梁燕 多慧玲陈蕾 来于 王淑婉 黄松旭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80" w:hRule="atLeast"/>
          <w:jc w:val="center"/>
        </w:trPr>
        <w:tc>
          <w:tcPr>
            <w:tcW w:w="52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34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升降散加味穴位贴敷治疗痰热型原发性高血压的临床验案举隅</w:t>
            </w:r>
          </w:p>
        </w:tc>
        <w:tc>
          <w:tcPr>
            <w:tcW w:w="125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益寿宝典</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2023,（2）：13-15.</w:t>
            </w:r>
          </w:p>
        </w:tc>
        <w:tc>
          <w:tcPr>
            <w:tcW w:w="21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黄松旭</w:t>
            </w:r>
          </w:p>
        </w:tc>
      </w:tr>
    </w:tbl>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00" w:lineRule="exact"/>
        <w:ind w:left="0" w:leftChars="0" w:right="0" w:firstLine="0" w:firstLineChars="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完成人合作关系说明：</w:t>
      </w:r>
    </w:p>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完成人梁燕、陈蕾、多慧玲、来于均为石家庄市中医院临床医师、护士，王艳君为省中医院针灸科主任医师，黄松旭为梁燕2020届硕士研究生，现已于大厂回族自治县自治县中医医院工作，刘田莉为梁燕2019届硕士研究生，现已于邯郸大名县人民医院工作，上述诸位已进行长期合作。梁燕为本项目升降散加味穴位贴敷治疗高血压患者的临床研究（No. 2019412）负责人，也是本项目多篇论文的主要作者、本项目科技成果鉴定第一完成人；完成人陈蕾、多慧玲也多次参与了本项目的设计、立项、论文修改、验收等多环节，为本课题的主要完成人。其次完成人黄松旭、刘田莉为本项目的技术骨干，是多篇合著的作者，主要负责本项目的临床采集病历，负责开展升降散加味穴位贴敷的治疗，完成了实验过程；完成人王艳君为本课题的实验设计进行了多次指导工作并完成河北省中医院临床病历采集工作；完成人来于除参与本项目的立项等环节外，也是是多篇合著的作者，主要负责数据统计整理等方面工作。</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1631"/>
        <w:gridCol w:w="1167"/>
        <w:gridCol w:w="1320"/>
        <w:gridCol w:w="3382"/>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1</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参与验收</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陈蕾</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2018-2023</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加味升降散穴位贴敷对原发性高血压患者血压昼夜节律及临床疗效的影响——附30例临床资料</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参与验收</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多慧玲</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2018-2023</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升降散加味穴位贴敷对痰热型高血压病患者24小时动态血压的影响</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3</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参与临床实验</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黄松旭</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2018-2023</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加味升降散穴位贴敷治疗痰热型原发性高血压的临床观察</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4</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参与临床实验</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王艳君</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2018-2023</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加味升降散穴位贴敷治疗痰热型原发性高血压临床研究</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5</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参与临床实验</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来于</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2018-2023</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加味升降散穴位贴敷治疗痰热型原发性高血压临床研究</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6</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参与数据统计</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刘田莉</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2018-2023</w:t>
            </w:r>
          </w:p>
        </w:tc>
        <w:tc>
          <w:tcPr>
            <w:tcW w:w="3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加味升降散穴位贴敷治疗痰热型原发性高血压临床研究</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210" w:firstLineChars="10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bl>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firstLine="420" w:firstLineChars="200"/>
        <w:jc w:val="center"/>
        <w:rPr>
          <w:rFonts w:hint="eastAsia" w:ascii="宋体" w:hAnsi="宋体" w:eastAsia="宋体" w:cs="宋体"/>
          <w:b w:val="0"/>
          <w:bCs w:val="0"/>
          <w:kern w:val="2"/>
          <w:sz w:val="21"/>
          <w:szCs w:val="21"/>
        </w:rPr>
      </w:pPr>
    </w:p>
    <w:p>
      <w:pPr>
        <w:pStyle w:val="2"/>
        <w:rPr>
          <w:rFonts w:hint="eastAsia"/>
        </w:rPr>
      </w:pPr>
    </w:p>
    <w:p>
      <w:pPr>
        <w:pStyle w:val="2"/>
        <w:keepNext w:val="0"/>
        <w:keepLines w:val="0"/>
        <w:pageBreakBefore w:val="0"/>
        <w:kinsoku/>
        <w:wordWrap/>
        <w:overflowPunct/>
        <w:autoSpaceDN/>
        <w:bidi w:val="0"/>
        <w:spacing w:line="300" w:lineRule="exact"/>
        <w:rPr>
          <w:rFonts w:hint="eastAsia" w:ascii="宋体" w:hAnsi="宋体" w:eastAsia="宋体" w:cs="宋体"/>
          <w:color w:val="000000"/>
          <w:kern w:val="2"/>
          <w:sz w:val="21"/>
          <w:szCs w:val="21"/>
        </w:rPr>
      </w:pPr>
      <w:r>
        <w:rPr>
          <w:rFonts w:hint="eastAsia" w:ascii="宋体" w:hAnsi="宋体" w:eastAsia="宋体" w:cs="宋体"/>
          <w:b/>
          <w:bCs/>
          <w:color w:val="000000"/>
          <w:kern w:val="2"/>
          <w:sz w:val="21"/>
          <w:szCs w:val="21"/>
          <w:lang w:val="en-US" w:eastAsia="zh-CN" w:bidi="ar"/>
        </w:rPr>
        <w:t>（五）</w:t>
      </w: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val="0"/>
        <w:numPr>
          <w:ilvl w:val="0"/>
          <w:numId w:val="3"/>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kern w:val="2"/>
          <w:sz w:val="21"/>
          <w:szCs w:val="21"/>
          <w:lang w:val="en-US" w:eastAsia="zh-CN" w:bidi="ar"/>
        </w:rPr>
        <w:t>致康胶囊外用促进肛瘘术后创面愈合的临床研究</w:t>
      </w:r>
    </w:p>
    <w:p>
      <w:pPr>
        <w:keepNext w:val="0"/>
        <w:keepLines w:val="0"/>
        <w:pageBreakBefore w:val="0"/>
        <w:widowControl w:val="0"/>
        <w:numPr>
          <w:ilvl w:val="0"/>
          <w:numId w:val="3"/>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kern w:val="2"/>
          <w:sz w:val="21"/>
          <w:szCs w:val="21"/>
          <w:lang w:val="en-US" w:eastAsia="zh-CN" w:bidi="ar"/>
        </w:rPr>
        <w:t>河北省中医药学会科学技术  二等奖</w:t>
      </w:r>
    </w:p>
    <w:p>
      <w:pPr>
        <w:keepNext w:val="0"/>
        <w:keepLines w:val="0"/>
        <w:pageBreakBefore w:val="0"/>
        <w:widowControl w:val="0"/>
        <w:numPr>
          <w:ilvl w:val="0"/>
          <w:numId w:val="3"/>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kern w:val="2"/>
          <w:sz w:val="21"/>
          <w:szCs w:val="21"/>
          <w:lang w:val="en-US" w:eastAsia="zh-CN" w:bidi="ar"/>
        </w:rPr>
        <w:t>张东臣 鲍虎豹 陆莎 吴剑箫 冯奇 周立茹 彭彪</w:t>
      </w:r>
    </w:p>
    <w:p>
      <w:pPr>
        <w:keepNext w:val="0"/>
        <w:keepLines w:val="0"/>
        <w:pageBreakBefore w:val="0"/>
        <w:widowControl w:val="0"/>
        <w:suppressLineNumbers w:val="0"/>
        <w:kinsoku/>
        <w:wordWrap/>
        <w:overflowPunct/>
        <w:autoSpaceDN/>
        <w:bidi w:val="0"/>
        <w:spacing w:before="0" w:beforeAutospacing="0" w:after="0" w:afterAutospacing="0" w:line="300" w:lineRule="exact"/>
        <w:ind w:right="0"/>
        <w:jc w:val="both"/>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4、项目简介：</w:t>
      </w:r>
      <w:r>
        <w:rPr>
          <w:rFonts w:hint="eastAsia" w:ascii="宋体" w:hAnsi="宋体" w:eastAsia="宋体" w:cs="宋体"/>
          <w:kern w:val="2"/>
          <w:sz w:val="21"/>
          <w:szCs w:val="21"/>
          <w:lang w:val="en-US" w:eastAsia="zh-CN" w:bidi="ar"/>
        </w:rPr>
        <w:t>肛瘘术后的创面治疗是目前的临床研究的热点，还需要进一步寻求有效的方法。从致康胶囊临床应用和现代药理研究等方面进行总结，创新运用到低位单纯肛瘘患者术后创面愈合的协同治疗。本治疗方案可显著减轻低位单纯性肛瘘术后患者的疼痛，减少创面渗液、出血、水肿，促进组织生长因子的表达，提高红活创面比例并缩短创面愈合时间，无明显不良反应，提高患者满意度。在国内同类治疗方案中有所创新。</w:t>
      </w:r>
    </w:p>
    <w:p>
      <w:pPr>
        <w:keepNext w:val="0"/>
        <w:keepLines w:val="0"/>
        <w:pageBreakBefore w:val="0"/>
        <w:widowControl w:val="0"/>
        <w:numPr>
          <w:ilvl w:val="0"/>
          <w:numId w:val="0"/>
        </w:numPr>
        <w:suppressLineNumbers w:val="0"/>
        <w:kinsoku/>
        <w:wordWrap/>
        <w:overflowPunct/>
        <w:topLinePunct/>
        <w:autoSpaceDN/>
        <w:bidi w:val="0"/>
        <w:spacing w:before="0" w:beforeAutospacing="0" w:after="0" w:afterAutospacing="0" w:line="300" w:lineRule="exact"/>
        <w:ind w:leftChars="0" w:right="0" w:rightChars="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5、代表性论文、专著目录：</w:t>
      </w:r>
    </w:p>
    <w:tbl>
      <w:tblPr>
        <w:tblStyle w:val="6"/>
        <w:tblW w:w="1002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47"/>
        <w:gridCol w:w="3063"/>
        <w:gridCol w:w="2245"/>
        <w:gridCol w:w="1948"/>
        <w:gridCol w:w="2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87"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200"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致康胶囊外用促进肛瘘术后创面愈合的临床研究</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现代中西医结合杂志</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2022,(1)：44-47，56.</w:t>
            </w: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张东臣,鲍虎豹,陆莎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234"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致康胶囊外用对肛瘘术后的治疗效果研究</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中国医院用药评价与分析</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2022,(1)：43-46，50.</w:t>
            </w:r>
          </w:p>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陆莎,鲍虎豹,张东臣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223"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致康胶囊对肛瘘术后伤口愈合及血清表皮生长因子、纤维连接蛋白表达的影响</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中国医院用药评价与分析</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2022,(6)：672-675.</w:t>
            </w: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张东臣,鲍虎豹,陆莎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93"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肛肠病中医诊治辑要</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河北科学技术出版社</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2022:独著</w:t>
            </w: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张东臣独著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33"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现代中医基础与临床诊疗</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吉林科学技术出版社</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2022:248-262</w:t>
            </w: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张东臣任主编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54" w:hRule="atLeast"/>
          <w:jc w:val="center"/>
        </w:trPr>
        <w:tc>
          <w:tcPr>
            <w:tcW w:w="5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w:t>
            </w:r>
          </w:p>
        </w:tc>
        <w:tc>
          <w:tcPr>
            <w:tcW w:w="30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儿童保健技术于疾病诊治辑要</w:t>
            </w:r>
          </w:p>
        </w:tc>
        <w:tc>
          <w:tcPr>
            <w:tcW w:w="224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天津科学技术出版社</w:t>
            </w:r>
          </w:p>
        </w:tc>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2022:219-244.</w:t>
            </w:r>
          </w:p>
        </w:tc>
        <w:tc>
          <w:tcPr>
            <w:tcW w:w="22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张东臣任主编</w:t>
            </w:r>
          </w:p>
        </w:tc>
      </w:tr>
    </w:tbl>
    <w:p>
      <w:pPr>
        <w:keepNext w:val="0"/>
        <w:keepLines w:val="0"/>
        <w:pageBreakBefore w:val="0"/>
        <w:widowControl w:val="0"/>
        <w:numPr>
          <w:ilvl w:val="0"/>
          <w:numId w:val="0"/>
        </w:numPr>
        <w:suppressLineNumbers w:val="0"/>
        <w:kinsoku/>
        <w:wordWrap/>
        <w:overflowPunct/>
        <w:autoSpaceDN/>
        <w:bidi w:val="0"/>
        <w:spacing w:before="0" w:beforeAutospacing="0" w:after="0" w:afterAutospacing="0" w:line="300" w:lineRule="exact"/>
        <w:ind w:leftChars="0" w:right="0" w:rightChars="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6、完成人合作关系说明：</w:t>
      </w:r>
    </w:p>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561"/>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课完成人张东臣、鲍虎豹、陆莎、吴剑箫、冯奇、周立茹、彭彪均为石家庄市中医院临床医师、护士。张东臣为本项目负责人，担任课题设计、实施、总结、资料统计整理、论文撰写等工作，也是本项目两篇论文的第一作者并撰写相关著作；完成人鲍虎豹、陆莎也多次参与了本项目的设计、立项、论文修改、验收等多环节，陆莎也是一篇论文的主要作者。其他完成人吴剑箫、冯奇、周立茹、彭彪为本项目的技术骨干，主要负责本项目的临床采集病历，负责参与致康胶囊外用于肛瘘术后创面的的治疗，负责数据统计整理，，通过的大家共同努力，2018-2022年本项目发表论文3篇，均为核心期刊论文，撰写本项目相关著作3部，1部为独著，2部为主编。2023年顺利完成科技成果鉴定。</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8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72"/>
        <w:gridCol w:w="1455"/>
        <w:gridCol w:w="1165"/>
        <w:gridCol w:w="1455"/>
        <w:gridCol w:w="174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1</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张东臣</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鲍虎豹</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3</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陆莎</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4</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吴剑箫</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5</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冯奇</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6</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周立茹</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7</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彭彪</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2018-2023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致康胶囊外用促进肛瘘术后创面愈合的临床研究</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bl>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 </w:t>
      </w:r>
    </w:p>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p>
    <w:p>
      <w:pPr>
        <w:pStyle w:val="2"/>
        <w:keepNext w:val="0"/>
        <w:keepLines w:val="0"/>
        <w:pageBreakBefore w:val="0"/>
        <w:kinsoku/>
        <w:wordWrap/>
        <w:overflowPunct/>
        <w:autoSpaceDN/>
        <w:bidi w:val="0"/>
        <w:spacing w:line="300" w:lineRule="exact"/>
        <w:rPr>
          <w:rFonts w:hint="eastAsia" w:ascii="宋体" w:hAnsi="宋体" w:eastAsia="宋体" w:cs="宋体"/>
          <w:kern w:val="2"/>
          <w:sz w:val="21"/>
          <w:szCs w:val="21"/>
        </w:rPr>
      </w:pPr>
      <w:r>
        <w:rPr>
          <w:rFonts w:hint="eastAsia" w:ascii="宋体" w:hAnsi="宋体" w:eastAsia="宋体" w:cs="宋体"/>
          <w:b/>
          <w:bCs/>
          <w:color w:val="000000"/>
          <w:kern w:val="2"/>
          <w:sz w:val="21"/>
          <w:szCs w:val="21"/>
          <w:lang w:val="en-US" w:eastAsia="zh-CN" w:bidi="ar"/>
        </w:rPr>
        <w:t>（六）</w:t>
      </w:r>
    </w:p>
    <w:p>
      <w:pPr>
        <w:keepNext w:val="0"/>
        <w:keepLines w:val="0"/>
        <w:pageBreakBefore w:val="0"/>
        <w:widowControl w:val="0"/>
        <w:numPr>
          <w:ilvl w:val="0"/>
          <w:numId w:val="4"/>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益气健脾润肠通便法联合经阴道修补术、EPH术治疗中重度直肠前突型便秘的临床研究</w:t>
      </w:r>
    </w:p>
    <w:p>
      <w:pPr>
        <w:keepNext w:val="0"/>
        <w:keepLines w:val="0"/>
        <w:pageBreakBefore w:val="0"/>
        <w:widowControl w:val="0"/>
        <w:numPr>
          <w:ilvl w:val="0"/>
          <w:numId w:val="4"/>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b w:val="0"/>
          <w:bCs w:val="0"/>
          <w:kern w:val="2"/>
          <w:sz w:val="21"/>
          <w:szCs w:val="21"/>
          <w:lang w:val="en-US" w:eastAsia="zh-CN" w:bidi="ar"/>
        </w:rPr>
        <w:t>河北省中医药学会科学技术  二等奖</w:t>
      </w:r>
    </w:p>
    <w:p>
      <w:pPr>
        <w:keepNext w:val="0"/>
        <w:keepLines w:val="0"/>
        <w:pageBreakBefore w:val="0"/>
        <w:widowControl w:val="0"/>
        <w:numPr>
          <w:ilvl w:val="0"/>
          <w:numId w:val="4"/>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b w:val="0"/>
          <w:bCs w:val="0"/>
          <w:kern w:val="2"/>
          <w:sz w:val="21"/>
          <w:szCs w:val="21"/>
          <w:lang w:val="en-US" w:eastAsia="zh-CN" w:bidi="ar"/>
        </w:rPr>
        <w:t>戢敏、郭光丽、王芳、张迪、杨冬、刘凤玲、魏少兴、陈红霞</w:t>
      </w:r>
    </w:p>
    <w:p>
      <w:pPr>
        <w:keepNext w:val="0"/>
        <w:keepLines w:val="0"/>
        <w:pageBreakBefore w:val="0"/>
        <w:widowControl w:val="0"/>
        <w:numPr>
          <w:ilvl w:val="0"/>
          <w:numId w:val="4"/>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项目简介：</w:t>
      </w:r>
      <w:r>
        <w:rPr>
          <w:rFonts w:hint="eastAsia" w:ascii="宋体" w:hAnsi="宋体" w:eastAsia="宋体" w:cs="宋体"/>
          <w:b w:val="0"/>
          <w:bCs w:val="0"/>
          <w:kern w:val="2"/>
          <w:sz w:val="21"/>
          <w:szCs w:val="21"/>
          <w:lang w:val="en-US" w:eastAsia="zh-CN" w:bidi="ar"/>
        </w:rPr>
        <w:t>中重度直肠前突型便秘为肛肠科多发病、难治病，经久不愈，给患者造成了极大的生理和心理负担。中医认为直肠前突以脾气亏虚、气阴两虚为主要病机，加之术中金刃所伤，气血津液耗损，从而提出了直肠前突术后“气阴两虚”的病机，并进一步确立了“益气健脾、润肠通便”的治疗法则。本课题给予经阴道修补联合EPH术后患者口服益气健脾润肠通便中药治疗，结果表明：益气健脾润肠通便中药联合经阴道修补术、EPH术治疗可有效改善中重度直肠前突型便秘的临床症状，提高近、远期疗效，降低复发率。本研究提供的技术资料完整、观察病例充分，成果具有先进性和实用性。</w:t>
      </w:r>
    </w:p>
    <w:p>
      <w:pPr>
        <w:keepNext w:val="0"/>
        <w:keepLines w:val="0"/>
        <w:pageBreakBefore w:val="0"/>
        <w:widowControl w:val="0"/>
        <w:numPr>
          <w:ilvl w:val="0"/>
          <w:numId w:val="4"/>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7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848"/>
        <w:gridCol w:w="3360"/>
        <w:gridCol w:w="1407"/>
        <w:gridCol w:w="1582"/>
        <w:gridCol w:w="2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23"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lang w:val="en-US" w:eastAsia="zh-CN" w:bidi="ar"/>
              </w:rPr>
            </w:pPr>
            <w:r>
              <w:rPr>
                <w:rFonts w:hint="eastAsia" w:ascii="宋体" w:hAnsi="宋体" w:eastAsia="宋体" w:cs="宋体"/>
                <w:b/>
                <w:bCs w:val="0"/>
                <w:kern w:val="2"/>
                <w:sz w:val="21"/>
                <w:szCs w:val="21"/>
                <w:lang w:val="en-US" w:eastAsia="zh-CN" w:bidi="ar"/>
              </w:rPr>
              <w:t>发表刊物</w:t>
            </w:r>
          </w:p>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(出版社)</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6"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1</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益气健脾润肠通便方联合手术治疗在气阴两虚型直肠前突型便秘患者中的疗效观察</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世界中西医结合杂志</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2022,17(2):389-393.</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戢敏，郭光丽，毕俊芳，王芳，张迪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6"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手术联合自拟益气健脾润肠通便方治疗女性直肠前突所致出口梗阻型便秘的效果观察</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中国现代医学杂志</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2021.31（14）：7-12.</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戢敏，郭光丽，王芳，张迪，刘凤玲，魏少兴，杨冬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6"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3</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外治法治疗出口梗阻型便秘的研究进展</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中国中西医结合外科杂志</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2022.28(4):575-578.</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王芳，戢敏，张迪，刘凤玲，魏少兴，杨冬，郭光丽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6"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4</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益气健脾润肠通便法联合经阴道修补术、EPH术治疗中重直肠前突型便秘的临床研究</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饮食保健</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2021,(36)：142-143.</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戢敏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6"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5</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益气健脾润肠通便法联合温和灸对中重度直肠前突术后的治疗效果观察</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康颐</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2021,118(18)：246-247.</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戢敏，吴昌旭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11" w:hRule="atLeast"/>
          <w:jc w:val="center"/>
        </w:trPr>
        <w:tc>
          <w:tcPr>
            <w:tcW w:w="84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6</w:t>
            </w:r>
          </w:p>
        </w:tc>
        <w:tc>
          <w:tcPr>
            <w:tcW w:w="33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益气健脾润肠通便法防治女性混合痔术后便秘 40例临床疗效观察</w:t>
            </w:r>
          </w:p>
        </w:tc>
        <w:tc>
          <w:tcPr>
            <w:tcW w:w="14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世界中医药</w:t>
            </w:r>
          </w:p>
        </w:tc>
        <w:tc>
          <w:tcPr>
            <w:tcW w:w="15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2016，11（3）：453.</w:t>
            </w:r>
          </w:p>
        </w:tc>
        <w:tc>
          <w:tcPr>
            <w:tcW w:w="2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郭光丽，戢敏，张迪，钟瑾</w:t>
            </w:r>
          </w:p>
        </w:tc>
      </w:tr>
    </w:tbl>
    <w:p>
      <w:pPr>
        <w:keepNext w:val="0"/>
        <w:keepLines w:val="0"/>
        <w:pageBreakBefore w:val="0"/>
        <w:widowControl w:val="0"/>
        <w:numPr>
          <w:ilvl w:val="0"/>
          <w:numId w:val="4"/>
        </w:numPr>
        <w:suppressLineNumbers w:val="0"/>
        <w:kinsoku/>
        <w:wordWrap/>
        <w:overflowPunct/>
        <w:autoSpaceDE w:val="0"/>
        <w:autoSpaceDN/>
        <w:bidi w:val="0"/>
        <w:spacing w:before="0" w:beforeAutospacing="0" w:after="0" w:afterAutospacing="0" w:line="300" w:lineRule="exact"/>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完成人合作关系说明：</w:t>
      </w:r>
      <w:r>
        <w:rPr>
          <w:rFonts w:hint="eastAsia" w:ascii="宋体" w:hAnsi="宋体" w:eastAsia="宋体" w:cs="宋体"/>
          <w:b w:val="0"/>
          <w:bCs w:val="0"/>
          <w:kern w:val="2"/>
          <w:sz w:val="21"/>
          <w:szCs w:val="21"/>
          <w:lang w:val="en-US" w:eastAsia="zh-CN" w:bidi="ar"/>
        </w:rPr>
        <w:t>完成人戢敏、郭光丽、王芳、张迪、杨冬、刘凤玲，魏少兴，陈红霞均为石家庄市中医院临床医师,上述诸位已进行长期合作。戢敏为本项目负责人，也是本项目多篇论文的主要作者、本项目科技成果鉴定第一完成人；完成人王芳、张迪多次参与了本项目的设计、立项、临床观察、论文修改、验收等多环节，为本课题的主要完成人。完成人郭光丽为本课题的实验设计进行了多次指导工作并完成论文修改工作；其次完成人杨冬、刘凤玲为本项目的技术骨干，是多篇合著的作者，主要负责本项目的临床采集病历，负责开展临床观察工作，完成了实验过程；完成人魏少兴、陈红霞除参与本项目的立项等环节外，也是是多篇合著的作者，主要负责数据统计整理等方面工作。通过的大家共同努力，2018-2022年本项目发表论文6篇，其中核心期刊论文3篇，2022年顺利完成科技成果鉴定。</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8"/>
        <w:gridCol w:w="1223"/>
        <w:gridCol w:w="873"/>
        <w:gridCol w:w="1276"/>
        <w:gridCol w:w="457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1</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参与验收</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郭光丽</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1.手术联合自拟益气健脾润肠通便方治疗女性直肠前突所致出口梗阻型便秘的效果观察</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2.益气健脾润肠通便方联合手术治疗在气阴两虚型直肠前突型便秘患者中的疗效观察</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任务合同书、论文、</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临床观察参与验收</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王芳</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1.手术联合自拟益气健脾润肠通便方治疗女性直肠前突所致出口梗阻型便秘的效果观察</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2.益气健脾润肠通便方联合手术治疗在气阴两虚型直肠前突型便秘患者中的疗效观察</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任务合同书、论文、</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8"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参与临床观察及数据统计</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张迪</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1.手术联合自拟益气健脾润肠通便方治疗女性直肠前突所致出口梗阻型便秘的效果观察</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2.益气健脾润肠通便方联合手术治疗在气阴两虚型直肠前突型便秘患者中的疗效观察</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任务合同书、论文、验收证书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参与临床观察及数据统计</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杨冬</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手术联合自拟益气健脾润肠通便方治疗女性直肠前突所致出口梗阻型便秘的效果观察</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5</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参与临床观察</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刘凤玲</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手术联合自拟益气健脾润肠通便方治疗女性直肠前突所致出口梗阻型便秘的效果观察</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任务合同书、论文、</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参与临床观察</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魏少兴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手术联合自拟益气健脾润肠通便方治疗女性直肠前突所致出口梗阻型便秘的效果观察</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任务合同书、论文</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7</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共同立项</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参与临床观察</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陈红霞</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2017-2022</w:t>
            </w:r>
          </w:p>
        </w:tc>
        <w:tc>
          <w:tcPr>
            <w:tcW w:w="45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任务合同书、验收证书</w:t>
            </w:r>
          </w:p>
        </w:tc>
      </w:tr>
    </w:tbl>
    <w:p>
      <w:pPr>
        <w:pStyle w:val="2"/>
        <w:keepNext w:val="0"/>
        <w:keepLines w:val="0"/>
        <w:pageBreakBefore w:val="0"/>
        <w:kinsoku/>
        <w:wordWrap/>
        <w:overflowPunct/>
        <w:autoSpaceDN/>
        <w:bidi w:val="0"/>
        <w:spacing w:line="300" w:lineRule="exact"/>
        <w:rPr>
          <w:rFonts w:hint="eastAsia" w:ascii="宋体" w:hAnsi="宋体" w:eastAsia="宋体" w:cs="宋体"/>
          <w:b/>
          <w:bCs/>
          <w:color w:val="000000"/>
          <w:kern w:val="2"/>
          <w:sz w:val="21"/>
          <w:szCs w:val="21"/>
          <w:lang w:val="en-US" w:eastAsia="zh-CN" w:bidi="ar"/>
        </w:rPr>
      </w:pPr>
    </w:p>
    <w:p>
      <w:pPr>
        <w:pStyle w:val="2"/>
        <w:keepNext w:val="0"/>
        <w:keepLines w:val="0"/>
        <w:pageBreakBefore w:val="0"/>
        <w:kinsoku/>
        <w:wordWrap/>
        <w:overflowPunct/>
        <w:autoSpaceDN/>
        <w:bidi w:val="0"/>
        <w:spacing w:line="300" w:lineRule="exact"/>
        <w:rPr>
          <w:rFonts w:hint="eastAsia" w:ascii="宋体" w:hAnsi="宋体" w:eastAsia="宋体" w:cs="宋体"/>
          <w:b/>
          <w:bCs/>
          <w:color w:val="000000"/>
          <w:kern w:val="2"/>
          <w:sz w:val="21"/>
          <w:szCs w:val="21"/>
          <w:lang w:val="en-US" w:eastAsia="zh-CN" w:bidi="ar"/>
        </w:rPr>
      </w:pPr>
    </w:p>
    <w:p>
      <w:pPr>
        <w:pStyle w:val="2"/>
        <w:keepNext w:val="0"/>
        <w:keepLines w:val="0"/>
        <w:pageBreakBefore w:val="0"/>
        <w:kinsoku/>
        <w:wordWrap/>
        <w:overflowPunct/>
        <w:autoSpaceDN/>
        <w:bidi w:val="0"/>
        <w:spacing w:line="300" w:lineRule="exact"/>
        <w:rPr>
          <w:rFonts w:hint="eastAsia" w:ascii="宋体" w:hAnsi="宋体" w:eastAsia="宋体" w:cs="宋体"/>
          <w:color w:val="000000"/>
          <w:kern w:val="2"/>
          <w:sz w:val="21"/>
          <w:szCs w:val="21"/>
        </w:rPr>
      </w:pPr>
      <w:r>
        <w:rPr>
          <w:rFonts w:hint="eastAsia" w:ascii="宋体" w:hAnsi="宋体" w:eastAsia="宋体" w:cs="宋体"/>
          <w:b/>
          <w:bCs/>
          <w:color w:val="000000"/>
          <w:kern w:val="2"/>
          <w:sz w:val="21"/>
          <w:szCs w:val="21"/>
          <w:lang w:val="en-US" w:eastAsia="zh-CN" w:bidi="ar"/>
        </w:rPr>
        <w:t>（七）</w:t>
      </w:r>
    </w:p>
    <w:p>
      <w:pPr>
        <w:keepNext w:val="0"/>
        <w:keepLines w:val="0"/>
        <w:pageBreakBefore w:val="0"/>
        <w:widowControl w:val="0"/>
        <w:numPr>
          <w:ilvl w:val="0"/>
          <w:numId w:val="5"/>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通络宁血法治疗过敏性紫癜肾炎的临床研究</w:t>
      </w:r>
    </w:p>
    <w:p>
      <w:pPr>
        <w:keepNext w:val="0"/>
        <w:keepLines w:val="0"/>
        <w:pageBreakBefore w:val="0"/>
        <w:widowControl w:val="0"/>
        <w:numPr>
          <w:ilvl w:val="0"/>
          <w:numId w:val="5"/>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b w:val="0"/>
          <w:bCs w:val="0"/>
          <w:kern w:val="2"/>
          <w:sz w:val="21"/>
          <w:szCs w:val="21"/>
          <w:lang w:val="en-US" w:eastAsia="zh-CN" w:bidi="ar"/>
        </w:rPr>
        <w:t>河北省中医药学会科学技术  二等奖</w:t>
      </w:r>
    </w:p>
    <w:p>
      <w:pPr>
        <w:keepNext w:val="0"/>
        <w:keepLines w:val="0"/>
        <w:pageBreakBefore w:val="0"/>
        <w:widowControl w:val="0"/>
        <w:numPr>
          <w:ilvl w:val="0"/>
          <w:numId w:val="5"/>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b w:val="0"/>
          <w:bCs w:val="0"/>
          <w:kern w:val="2"/>
          <w:sz w:val="21"/>
          <w:szCs w:val="21"/>
          <w:lang w:val="en-US" w:eastAsia="zh-CN" w:bidi="ar"/>
        </w:rPr>
        <w:t>魏华娟 多慧玲 赵然然 高侃 李叶</w:t>
      </w:r>
    </w:p>
    <w:p>
      <w:pPr>
        <w:keepNext w:val="0"/>
        <w:keepLines w:val="0"/>
        <w:pageBreakBefore w:val="0"/>
        <w:widowControl w:val="0"/>
        <w:numPr>
          <w:ilvl w:val="0"/>
          <w:numId w:val="5"/>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2"/>
          <w:sz w:val="21"/>
          <w:szCs w:val="21"/>
          <w:lang w:val="en-US" w:eastAsia="zh-CN" w:bidi="ar"/>
        </w:rPr>
        <w:t>项目简介：</w:t>
      </w:r>
    </w:p>
    <w:p>
      <w:pPr>
        <w:keepNext w:val="0"/>
        <w:keepLines w:val="0"/>
        <w:pageBreakBefore w:val="0"/>
        <w:widowControl w:val="0"/>
        <w:suppressLineNumbers w:val="0"/>
        <w:kinsoku/>
        <w:wordWrap/>
        <w:overflowPunct/>
        <w:topLinePunct/>
        <w:autoSpaceDE w:val="0"/>
        <w:autoSpaceDN/>
        <w:bidi w:val="0"/>
        <w:adjustRightInd/>
        <w:snapToGrid/>
        <w:spacing w:before="0" w:beforeAutospacing="0" w:after="0" w:afterAutospacing="0" w:line="360" w:lineRule="exact"/>
        <w:ind w:left="0" w:right="0" w:firstLine="420" w:firstLineChars="200"/>
        <w:jc w:val="both"/>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本研究是基于对过敏性紫癜肾炎的认识，以“阴虚火旺，肾络瘀阻” 作为过敏性紫癜肾炎的基本病机，确立凉血止血、化瘀通络为治疗原则，自拟通络宁血方。通过临床主要症状和相关实验室指标等变化情况，观察通络宁血方对过敏性紫癜肾炎患者的临床疗效。研究结果证实，通络宁血方治疗过敏性紫癜肾炎可纠正免疫功能紊乱，改善患者肾功能，减少尿中红细胞的排泄，降低蛋白尿，延缓过敏性紫癜肾炎的进展。</w:t>
      </w:r>
    </w:p>
    <w:p>
      <w:pPr>
        <w:keepNext w:val="0"/>
        <w:keepLines w:val="0"/>
        <w:pageBreakBefore w:val="0"/>
        <w:widowControl w:val="0"/>
        <w:numPr>
          <w:ilvl w:val="0"/>
          <w:numId w:val="5"/>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89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50"/>
        <w:gridCol w:w="3227"/>
        <w:gridCol w:w="2814"/>
        <w:gridCol w:w="2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18"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715"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1</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bCs w:val="0"/>
                <w:kern w:val="2"/>
                <w:sz w:val="21"/>
                <w:szCs w:val="21"/>
              </w:rPr>
            </w:pPr>
            <w:r>
              <w:rPr>
                <w:rFonts w:hint="eastAsia" w:ascii="宋体" w:hAnsi="宋体" w:eastAsia="宋体" w:cs="宋体"/>
                <w:b w:val="0"/>
                <w:bCs w:val="0"/>
                <w:kern w:val="2"/>
                <w:sz w:val="21"/>
                <w:szCs w:val="21"/>
                <w:lang w:val="en-US" w:eastAsia="zh-CN" w:bidi="ar"/>
              </w:rPr>
              <w:t>通络宁血方治疗过敏性紫癜肾炎的临床研究（中医药导报）</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2022年28卷75－78页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 xml:space="preserve">魏华娟 李叶 刘洪德 </w:t>
            </w:r>
          </w:p>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潘莉 多慧玲 董绍英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755"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通络解毒汤对糖尿病肾病大鼠抗氧化通路的作用机制（陕西中医）</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2022年43卷1669-1672页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魏华娟 赵然然 李世媛 多慧玲 霍浩然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082"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3</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“健脾利湿通络方”联合西药治疗脾虚肾络瘀阻型特发性膜性肾病36例临床研究（江苏中医药）</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2020年52卷27-30页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 xml:space="preserve">多慧玲 魏华娟 梁燕 </w:t>
            </w:r>
          </w:p>
          <w:p>
            <w:pPr>
              <w:pStyle w:val="5"/>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吴笛 赵扬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989"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4</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“通络宁血汤”治疗肾虚血瘀型IgA肾病30例临床研究（江苏中医药）</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2017年49卷28-30页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魏华娟 多慧玲 刘洪德 董绍英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728"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5</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通络宁血汤治疗IgA肾病临床观察（世界中西医结合杂志）</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2018年13卷1046-1048、1057页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魏华娟 多慧玲 刘洪德 董绍英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814" w:hRule="atLeast"/>
          <w:jc w:val="center"/>
        </w:trPr>
        <w:tc>
          <w:tcPr>
            <w:tcW w:w="5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6</w:t>
            </w:r>
          </w:p>
        </w:tc>
        <w:tc>
          <w:tcPr>
            <w:tcW w:w="32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通络宁血汤治疗IgA肾病血尿（国际中医中药杂志）</w:t>
            </w:r>
          </w:p>
        </w:tc>
        <w:tc>
          <w:tcPr>
            <w:tcW w:w="281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2018年40卷918-921页</w:t>
            </w:r>
          </w:p>
        </w:tc>
        <w:tc>
          <w:tcPr>
            <w:tcW w:w="236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魏华娟 多慧玲 刘洪德 董绍英</w:t>
            </w:r>
          </w:p>
        </w:tc>
      </w:tr>
    </w:tbl>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6、完成人合作关系说明：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40" w:lineRule="exact"/>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b w:val="0"/>
          <w:bCs w:val="0"/>
          <w:kern w:val="2"/>
          <w:sz w:val="21"/>
          <w:szCs w:val="21"/>
          <w:lang w:val="en-US" w:eastAsia="zh-CN" w:bidi="ar"/>
        </w:rPr>
        <w:t>完成人魏华娟、多慧玲、李叶均为石家庄市中医院临床医师、赵然然为石家庄市中医院主管护师、高侃为辛集市第二医院内科副主任医师，上述诸位已进行长期合作。魏华娟为本项目通络宁血法治疗过敏性紫癜肾炎的临床研究(No.2020312)负责人，也是本项目多篇论文的主要作者、本项目科技成果鉴定第一完成人。通过的大家共同努力，本项目发表论文6篇， 2022年顺利完成科技成果鉴定。</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pPr w:leftFromText="180" w:rightFromText="180" w:vertAnchor="text" w:horzAnchor="page" w:tblpXSpec="center" w:tblpY="145"/>
        <w:tblOverlap w:val="never"/>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1944"/>
        <w:gridCol w:w="1280"/>
        <w:gridCol w:w="1581"/>
        <w:gridCol w:w="282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2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7"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参与验收</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魏华娟</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2015-2023</w:t>
            </w:r>
          </w:p>
        </w:tc>
        <w:tc>
          <w:tcPr>
            <w:tcW w:w="2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通络宁血方治疗过敏性紫癜肾炎的临床研究</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参与验收</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多慧玲</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2015-2023</w:t>
            </w:r>
          </w:p>
        </w:tc>
        <w:tc>
          <w:tcPr>
            <w:tcW w:w="2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通络宁血方治疗过敏性紫癜肾炎的临床研究</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105" w:firstLineChars="5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105" w:firstLineChars="5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参与临床实验</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赵然然</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2015-2023</w:t>
            </w:r>
          </w:p>
        </w:tc>
        <w:tc>
          <w:tcPr>
            <w:tcW w:w="2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通络解毒汤对糖尿病肾病大鼠抗氧化通路的作用机制</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105" w:firstLineChars="5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参与数据统计</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高侃</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2020-2023</w:t>
            </w:r>
          </w:p>
        </w:tc>
        <w:tc>
          <w:tcPr>
            <w:tcW w:w="2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化瘀通络解毒汤治疗IgA肾病的效果</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共同立项</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论文合著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参与临床实验</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李叶</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2015-2023</w:t>
            </w:r>
          </w:p>
        </w:tc>
        <w:tc>
          <w:tcPr>
            <w:tcW w:w="2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通络宁血方治疗过敏性紫癜肾炎的临床研究</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任务合同书</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论文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验收证书</w:t>
            </w:r>
          </w:p>
        </w:tc>
      </w:tr>
    </w:tbl>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right="0"/>
        <w:jc w:val="both"/>
        <w:rPr>
          <w:rFonts w:hint="eastAsia" w:ascii="宋体" w:hAnsi="宋体" w:eastAsia="宋体" w:cs="宋体"/>
          <w:b/>
          <w:bCs/>
          <w:color w:val="000000"/>
          <w:kern w:val="2"/>
          <w:sz w:val="21"/>
          <w:szCs w:val="21"/>
          <w:lang w:val="en-US" w:eastAsia="zh-CN" w:bidi="ar"/>
        </w:rPr>
      </w:pPr>
    </w:p>
    <w:p>
      <w:pPr>
        <w:pStyle w:val="2"/>
        <w:rPr>
          <w:rFonts w:hint="eastAsia"/>
          <w:lang w:val="en-US" w:eastAsia="zh-CN"/>
        </w:rPr>
      </w:pP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right="0"/>
        <w:jc w:val="both"/>
        <w:rPr>
          <w:rFonts w:hint="eastAsia" w:ascii="宋体" w:hAnsi="宋体" w:eastAsia="宋体" w:cs="宋体"/>
          <w:color w:val="000000"/>
          <w:kern w:val="2"/>
          <w:sz w:val="21"/>
          <w:szCs w:val="21"/>
        </w:rPr>
      </w:pPr>
      <w:r>
        <w:rPr>
          <w:rFonts w:hint="eastAsia" w:ascii="宋体" w:hAnsi="宋体" w:eastAsia="宋体" w:cs="宋体"/>
          <w:b/>
          <w:bCs/>
          <w:color w:val="000000"/>
          <w:kern w:val="2"/>
          <w:sz w:val="21"/>
          <w:szCs w:val="21"/>
          <w:lang w:val="en-US" w:eastAsia="zh-CN" w:bidi="ar"/>
        </w:rPr>
        <w:t>（八）</w:t>
      </w: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1、项目名称：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kern w:val="2"/>
          <w:sz w:val="21"/>
          <w:szCs w:val="21"/>
          <w:lang w:val="en-US" w:eastAsia="zh-CN" w:bidi="ar"/>
        </w:rPr>
        <w:t>加味益气升降汤对慢性心力衰竭患者心功能及血浆脂蛋白相关磷脂酶A2水平影响的研究</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2、申报提名等级：</w:t>
      </w:r>
      <w:r>
        <w:rPr>
          <w:rFonts w:hint="eastAsia" w:ascii="宋体" w:hAnsi="宋体" w:eastAsia="宋体" w:cs="宋体"/>
          <w:kern w:val="2"/>
          <w:sz w:val="21"/>
          <w:szCs w:val="21"/>
          <w:lang w:val="en-US" w:eastAsia="zh-CN" w:bidi="ar"/>
        </w:rPr>
        <w:t>河北省中医药学会科学技术  二等奖</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3、主要完成人情况：</w:t>
      </w:r>
      <w:r>
        <w:rPr>
          <w:rFonts w:hint="eastAsia" w:ascii="宋体" w:hAnsi="宋体" w:eastAsia="宋体" w:cs="宋体"/>
          <w:kern w:val="2"/>
          <w:sz w:val="21"/>
          <w:szCs w:val="21"/>
          <w:lang w:val="en-US" w:eastAsia="zh-CN" w:bidi="ar"/>
        </w:rPr>
        <w:t>高立威 王宇 李永新 于慧卿 常滢滢 孟云辉</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r>
        <w:rPr>
          <w:rFonts w:hint="eastAsia" w:ascii="宋体" w:hAnsi="宋体" w:eastAsia="宋体" w:cs="宋体"/>
          <w:b/>
          <w:bCs/>
          <w:kern w:val="0"/>
          <w:sz w:val="21"/>
          <w:szCs w:val="21"/>
          <w:lang w:val="en-US" w:eastAsia="zh-CN" w:bidi="ar"/>
        </w:rPr>
        <w:t>项目简介：</w:t>
      </w:r>
      <w:r>
        <w:rPr>
          <w:rFonts w:hint="eastAsia" w:ascii="宋体" w:hAnsi="宋体" w:eastAsia="宋体" w:cs="宋体"/>
          <w:kern w:val="2"/>
          <w:sz w:val="21"/>
          <w:szCs w:val="21"/>
          <w:lang w:val="en-US" w:eastAsia="zh-CN" w:bidi="ar"/>
        </w:rPr>
        <w:t>应用经验方“益气升降汤”加味治疗心力衰竭；对照组应用西药治疗，治疗组在西药治疗基础上应用加味益气升降汤汤药治疗，观察心力衰竭患者心功能评价指标、临床症状积分、心功能分级、血浆脑钠肽(BNP)水平、血浆脂蛋白相关磷脂酶A2（LP-PLA2）水平进行统计学分析。本研究显示，治疗组可改善患者心功能，降低血浆BNP、LP-PLA2水平，因此可以充分说明中医药在改善心衰患者临床症状方面效果明显，另外在改善心衰患者预后及降低心衰患者心血管事件概率上有明显优势。</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5、代表性论文、专著目录：</w:t>
      </w:r>
    </w:p>
    <w:tbl>
      <w:tblPr>
        <w:tblStyle w:val="6"/>
        <w:tblW w:w="991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40"/>
        <w:gridCol w:w="3442"/>
        <w:gridCol w:w="1352"/>
        <w:gridCol w:w="2384"/>
        <w:gridCol w:w="2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23"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903"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加味益气升降汤对慢性心力衰竭患者心功能分级左室射血分数及血浆脑钠肽水平的影响</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四川中医</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2013 年第 31 卷第 06 期 86-87页</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李永新，孟云辉，于慧卿，付达，高立威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4"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加味益气升降汤治疗慢性心力衰竭 50 例临床观察</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河北中医</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2013 年第 35 卷第 12 期 1804-1805页</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李永新,孟云辉,于慧卿,付 达,高立威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4"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心力衰竭中西医诊断和治疗</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科学技术文献出版社</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ISBN 978-7-5189-9634-6</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李永新,于慧卿,高立威,祝华,刘晓艳,常滢滢等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903"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心病科疾病解析与专家指导</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科学技术文献出版社</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ISBN 978-7-5189-6845-9</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李永新 于慧卿 郭娜 高立威 鲍克剑 王宇 常滢滢等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4"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观察加味益气升降汤对慢性心力衰竭患者左室功能,降低血浆脑钠肽水平影响</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医药界</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lang w:val="en-US" w:eastAsia="zh-CN" w:bidi="ar"/>
              </w:rPr>
            </w:pPr>
            <w:r>
              <w:rPr>
                <w:rFonts w:hint="eastAsia" w:ascii="宋体" w:hAnsi="宋体" w:eastAsia="宋体" w:cs="宋体"/>
                <w:bCs/>
                <w:kern w:val="2"/>
                <w:sz w:val="21"/>
                <w:szCs w:val="21"/>
                <w:lang w:val="en-US" w:eastAsia="zh-CN" w:bidi="ar"/>
              </w:rPr>
              <w:fldChar w:fldCharType="begin"/>
            </w:r>
            <w:r>
              <w:rPr>
                <w:rFonts w:hint="eastAsia" w:ascii="宋体" w:hAnsi="宋体" w:eastAsia="宋体" w:cs="宋体"/>
                <w:bCs/>
                <w:kern w:val="2"/>
                <w:sz w:val="21"/>
                <w:szCs w:val="21"/>
                <w:lang w:val="en-US" w:eastAsia="zh-CN" w:bidi="ar"/>
              </w:rPr>
              <w:instrText xml:space="preserve"> HYPERLINK "http://med.wanfangdata.com.cn/Periodical/Issue?id=zxyjhxxgbdzzz&amp;year=2020&amp;issue=3" </w:instrText>
            </w:r>
            <w:r>
              <w:rPr>
                <w:rFonts w:hint="eastAsia" w:ascii="宋体" w:hAnsi="宋体" w:eastAsia="宋体" w:cs="宋体"/>
                <w:bCs/>
                <w:kern w:val="2"/>
                <w:sz w:val="21"/>
                <w:szCs w:val="21"/>
                <w:lang w:val="en-US" w:eastAsia="zh-CN" w:bidi="ar"/>
              </w:rPr>
              <w:fldChar w:fldCharType="separate"/>
            </w:r>
            <w:r>
              <w:rPr>
                <w:rFonts w:hint="eastAsia" w:ascii="宋体" w:hAnsi="宋体" w:eastAsia="宋体" w:cs="宋体"/>
                <w:bCs/>
                <w:kern w:val="2"/>
                <w:sz w:val="21"/>
                <w:szCs w:val="21"/>
                <w:lang w:val="en-US" w:eastAsia="zh-CN" w:bidi="ar"/>
              </w:rPr>
              <w:t>2021年5月第10</w:t>
            </w:r>
            <w:r>
              <w:rPr>
                <w:rFonts w:hint="eastAsia" w:ascii="宋体" w:hAnsi="宋体" w:eastAsia="宋体" w:cs="宋体"/>
                <w:bCs/>
                <w:kern w:val="2"/>
                <w:sz w:val="21"/>
                <w:szCs w:val="21"/>
                <w:lang w:val="en-US" w:eastAsia="zh-CN" w:bidi="ar"/>
              </w:rPr>
              <w:fldChar w:fldCharType="end"/>
            </w:r>
            <w:r>
              <w:rPr>
                <w:rFonts w:hint="eastAsia" w:ascii="宋体" w:hAnsi="宋体" w:eastAsia="宋体" w:cs="宋体"/>
                <w:bCs/>
                <w:kern w:val="2"/>
                <w:sz w:val="21"/>
                <w:szCs w:val="21"/>
                <w:lang w:val="en-US" w:eastAsia="zh-CN" w:bidi="ar"/>
              </w:rPr>
              <w:t>期0174-0174页</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高立威,于慧卿,李永新,王宇,常滢滢，孟云辉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09" w:hRule="atLeast"/>
          <w:jc w:val="center"/>
        </w:trPr>
        <w:tc>
          <w:tcPr>
            <w:tcW w:w="5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w:t>
            </w:r>
          </w:p>
        </w:tc>
        <w:tc>
          <w:tcPr>
            <w:tcW w:w="344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益气温阳活血利水法治疗慢性心力衰竭的临床进展</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医药界</w:t>
            </w:r>
          </w:p>
        </w:tc>
        <w:tc>
          <w:tcPr>
            <w:tcW w:w="23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lang w:val="en-US" w:eastAsia="zh-CN" w:bidi="ar"/>
              </w:rPr>
            </w:pPr>
            <w:r>
              <w:rPr>
                <w:rFonts w:hint="eastAsia" w:ascii="宋体" w:hAnsi="宋体" w:eastAsia="宋体" w:cs="宋体"/>
                <w:bCs/>
                <w:kern w:val="2"/>
                <w:sz w:val="21"/>
                <w:szCs w:val="21"/>
                <w:lang w:val="en-US" w:eastAsia="zh-CN" w:bidi="ar"/>
              </w:rPr>
              <w:fldChar w:fldCharType="begin"/>
            </w:r>
            <w:r>
              <w:rPr>
                <w:rFonts w:hint="eastAsia" w:ascii="宋体" w:hAnsi="宋体" w:eastAsia="宋体" w:cs="宋体"/>
                <w:bCs/>
                <w:kern w:val="2"/>
                <w:sz w:val="21"/>
                <w:szCs w:val="21"/>
                <w:lang w:val="en-US" w:eastAsia="zh-CN" w:bidi="ar"/>
              </w:rPr>
              <w:instrText xml:space="preserve"> HYPERLINK "http://med.wanfangdata.com.cn/Periodical/Issue?id=zxyjhxxgbdzzz&amp;year=2020&amp;issue=3" </w:instrText>
            </w:r>
            <w:r>
              <w:rPr>
                <w:rFonts w:hint="eastAsia" w:ascii="宋体" w:hAnsi="宋体" w:eastAsia="宋体" w:cs="宋体"/>
                <w:bCs/>
                <w:kern w:val="2"/>
                <w:sz w:val="21"/>
                <w:szCs w:val="21"/>
                <w:lang w:val="en-US" w:eastAsia="zh-CN" w:bidi="ar"/>
              </w:rPr>
              <w:fldChar w:fldCharType="separate"/>
            </w:r>
            <w:r>
              <w:rPr>
                <w:rFonts w:hint="eastAsia" w:ascii="宋体" w:hAnsi="宋体" w:eastAsia="宋体" w:cs="宋体"/>
                <w:bCs/>
                <w:kern w:val="2"/>
                <w:sz w:val="21"/>
                <w:szCs w:val="21"/>
                <w:lang w:val="en-US" w:eastAsia="zh-CN" w:bidi="ar"/>
              </w:rPr>
              <w:t>2021年4月第0</w:t>
            </w:r>
            <w:r>
              <w:rPr>
                <w:rFonts w:hint="eastAsia" w:ascii="宋体" w:hAnsi="宋体" w:eastAsia="宋体" w:cs="宋体"/>
                <w:bCs/>
                <w:kern w:val="2"/>
                <w:sz w:val="21"/>
                <w:szCs w:val="21"/>
                <w:lang w:val="en-US" w:eastAsia="zh-CN" w:bidi="ar"/>
              </w:rPr>
              <w:fldChar w:fldCharType="end"/>
            </w:r>
            <w:r>
              <w:rPr>
                <w:rFonts w:hint="eastAsia" w:ascii="宋体" w:hAnsi="宋体" w:eastAsia="宋体" w:cs="宋体"/>
                <w:bCs/>
                <w:kern w:val="2"/>
                <w:sz w:val="21"/>
                <w:szCs w:val="21"/>
                <w:lang w:val="en-US" w:eastAsia="zh-CN" w:bidi="ar"/>
              </w:rPr>
              <w:t>7期0069-0069页</w:t>
            </w:r>
          </w:p>
        </w:tc>
        <w:tc>
          <w:tcPr>
            <w:tcW w:w="21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高立威,于慧卿,李永新,王宇,常滢滢，孟云辉</w:t>
            </w:r>
          </w:p>
        </w:tc>
      </w:tr>
    </w:tbl>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6、完成人合作关系说明：</w:t>
      </w:r>
      <w:r>
        <w:rPr>
          <w:rFonts w:hint="eastAsia" w:ascii="宋体" w:hAnsi="宋体" w:eastAsia="宋体" w:cs="宋体"/>
          <w:kern w:val="2"/>
          <w:sz w:val="21"/>
          <w:szCs w:val="21"/>
          <w:lang w:val="en-US" w:eastAsia="zh-CN" w:bidi="ar"/>
        </w:rPr>
        <w:t>项目：“加味益气升降汤对慢性心力衰竭患者心功能及血浆脂蛋白相关磷脂酶A2水平影响的研究”第一完成人高立威与本项目第二完成人王宇、第三完成人李永新、第四完成人于慧卿、第五完成人常滢滢、第六完成人孟云辉自2016年开始在加味益气升降汤治疗慢性心力衰竭方面长期开展合作研究。自2016年至2021年期间，以上五人共同进行课题设计、临床数据收集、统计分析、整理文献并发表相关论文及专著。</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1511"/>
        <w:gridCol w:w="2378"/>
        <w:gridCol w:w="1479"/>
        <w:gridCol w:w="1992"/>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Cs/>
                <w:kern w:val="2"/>
                <w:sz w:val="21"/>
                <w:szCs w:val="21"/>
                <w:lang w:val="en-US" w:eastAsia="zh-CN" w:bidi="ar"/>
              </w:rPr>
            </w:pPr>
            <w:r>
              <w:rPr>
                <w:rFonts w:hint="eastAsia" w:ascii="宋体" w:hAnsi="宋体" w:eastAsia="宋体" w:cs="宋体"/>
                <w:bCs/>
                <w:kern w:val="2"/>
                <w:sz w:val="21"/>
                <w:szCs w:val="21"/>
                <w:lang w:val="en-US" w:eastAsia="zh-CN" w:bidi="ar"/>
              </w:rPr>
              <w:t>共同立项</w:t>
            </w:r>
          </w:p>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课题合作</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高立威 王宇 李永新 于慧卿 常滢滢 孟云辉</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2016-2021</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2021年通过河北省中医药管理局中医药类科技计划项目验收工作并获得科技成果证书</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课题项目合同书、科技成果证书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论文合著</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高立威 王宇 李永新 于慧卿 常滢滢 孟云辉</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2016-2021</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专著合著</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高立威 李永新 于慧卿 王宇 常滢滢 孟云辉 祝华等</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2016-2021</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专著</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专著</w:t>
            </w:r>
          </w:p>
        </w:tc>
      </w:tr>
    </w:tbl>
    <w:p>
      <w:pPr>
        <w:keepNext w:val="0"/>
        <w:keepLines w:val="0"/>
        <w:pageBreakBefore w:val="0"/>
        <w:widowControl w:val="0"/>
        <w:kinsoku/>
        <w:wordWrap/>
        <w:overflowPunct/>
        <w:topLinePunct/>
        <w:autoSpaceDE/>
        <w:autoSpaceDN/>
        <w:bidi w:val="0"/>
        <w:snapToGrid/>
        <w:spacing w:line="300" w:lineRule="exact"/>
        <w:textAlignment w:val="auto"/>
        <w:rPr>
          <w:rFonts w:hint="eastAsia" w:ascii="宋体" w:hAnsi="宋体" w:eastAsia="宋体" w:cs="宋体"/>
          <w:color w:val="000000"/>
          <w:sz w:val="21"/>
          <w:szCs w:val="21"/>
          <w:lang w:val="en-US" w:eastAsia="zh-CN"/>
        </w:rPr>
      </w:pPr>
    </w:p>
    <w:p>
      <w:pPr>
        <w:pStyle w:val="2"/>
        <w:rPr>
          <w:rFonts w:hint="eastAsia"/>
          <w:lang w:val="en-US" w:eastAsia="zh-CN"/>
        </w:rPr>
      </w:pP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right="0"/>
        <w:jc w:val="both"/>
        <w:rPr>
          <w:rFonts w:hint="eastAsia" w:ascii="宋体" w:hAnsi="宋体" w:eastAsia="宋体" w:cs="宋体"/>
          <w:b/>
          <w:bCs/>
          <w:color w:val="000000"/>
          <w:kern w:val="2"/>
          <w:sz w:val="21"/>
          <w:szCs w:val="21"/>
          <w:lang w:val="en-US" w:eastAsia="zh-CN" w:bidi="ar"/>
        </w:rPr>
      </w:pPr>
      <w:r>
        <w:rPr>
          <w:rFonts w:hint="eastAsia" w:ascii="宋体" w:hAnsi="宋体" w:eastAsia="宋体" w:cs="宋体"/>
          <w:b/>
          <w:bCs/>
          <w:color w:val="000000"/>
          <w:kern w:val="2"/>
          <w:sz w:val="21"/>
          <w:szCs w:val="21"/>
          <w:lang w:val="en-US" w:eastAsia="zh-CN" w:bidi="ar"/>
        </w:rPr>
        <w:t>（九）</w:t>
      </w:r>
    </w:p>
    <w:p>
      <w:pPr>
        <w:keepNext w:val="0"/>
        <w:keepLines w:val="0"/>
        <w:pageBreakBefore w:val="0"/>
        <w:widowControl w:val="0"/>
        <w:numPr>
          <w:ilvl w:val="0"/>
          <w:numId w:val="6"/>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sz w:val="21"/>
          <w:szCs w:val="21"/>
        </w:rPr>
        <w:t>项目名称：</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基于数据挖掘的刘真教授膏方辨证思路与方药规律研究</w:t>
      </w:r>
    </w:p>
    <w:p>
      <w:pPr>
        <w:keepNext w:val="0"/>
        <w:keepLines w:val="0"/>
        <w:pageBreakBefore w:val="0"/>
        <w:widowControl w:val="0"/>
        <w:numPr>
          <w:ilvl w:val="0"/>
          <w:numId w:val="6"/>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kern w:val="0"/>
          <w:sz w:val="21"/>
          <w:szCs w:val="21"/>
          <w:lang w:val="en-US" w:eastAsia="zh-CN" w:bidi="ar"/>
        </w:rPr>
        <w:t>申报</w:t>
      </w:r>
      <w:r>
        <w:rPr>
          <w:rFonts w:hint="eastAsia" w:ascii="宋体" w:hAnsi="宋体" w:eastAsia="宋体" w:cs="宋体"/>
          <w:b/>
          <w:bCs/>
          <w:sz w:val="21"/>
          <w:szCs w:val="21"/>
          <w:lang w:eastAsia="zh-CN"/>
        </w:rPr>
        <w:t>提名等级：</w:t>
      </w:r>
      <w:r>
        <w:rPr>
          <w:rFonts w:hint="eastAsia" w:ascii="宋体" w:hAnsi="宋体" w:eastAsia="宋体" w:cs="宋体"/>
          <w:b w:val="0"/>
          <w:bCs w:val="0"/>
          <w:sz w:val="21"/>
          <w:szCs w:val="21"/>
        </w:rPr>
        <w:t>河北省中医药学会科学技术</w:t>
      </w:r>
      <w:r>
        <w:rPr>
          <w:rFonts w:hint="eastAsia" w:ascii="宋体" w:hAnsi="宋体" w:eastAsia="宋体" w:cs="宋体"/>
          <w:b w:val="0"/>
          <w:bCs w:val="0"/>
          <w:sz w:val="21"/>
          <w:szCs w:val="21"/>
          <w:lang w:val="en-US" w:eastAsia="zh-CN"/>
        </w:rPr>
        <w:t xml:space="preserve">  二</w:t>
      </w:r>
      <w:r>
        <w:rPr>
          <w:rFonts w:hint="eastAsia" w:ascii="宋体" w:hAnsi="宋体" w:eastAsia="宋体" w:cs="宋体"/>
          <w:b w:val="0"/>
          <w:bCs w:val="0"/>
          <w:sz w:val="21"/>
          <w:szCs w:val="21"/>
        </w:rPr>
        <w:t>等奖</w:t>
      </w:r>
    </w:p>
    <w:p>
      <w:pPr>
        <w:keepNext w:val="0"/>
        <w:keepLines w:val="0"/>
        <w:pageBreakBefore w:val="0"/>
        <w:widowControl w:val="0"/>
        <w:numPr>
          <w:ilvl w:val="0"/>
          <w:numId w:val="6"/>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sz w:val="21"/>
          <w:szCs w:val="21"/>
        </w:rPr>
        <w:t>主要完成人情况：</w:t>
      </w:r>
      <w:r>
        <w:rPr>
          <w:rFonts w:hint="eastAsia" w:ascii="宋体" w:hAnsi="宋体" w:eastAsia="宋体" w:cs="宋体"/>
          <w:b w:val="0"/>
          <w:bCs w:val="0"/>
          <w:sz w:val="21"/>
          <w:szCs w:val="21"/>
          <w:lang w:val="en-US" w:eastAsia="zh-CN"/>
        </w:rPr>
        <w:t>付达 刘真 闫慧明 刘晓艳 史艳丹 于芳 马晔清 郝晓丹</w:t>
      </w:r>
    </w:p>
    <w:p>
      <w:pPr>
        <w:keepNext w:val="0"/>
        <w:keepLines w:val="0"/>
        <w:pageBreakBefore w:val="0"/>
        <w:widowControl w:val="0"/>
        <w:numPr>
          <w:ilvl w:val="0"/>
          <w:numId w:val="6"/>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sz w:val="21"/>
          <w:szCs w:val="21"/>
        </w:rPr>
        <w:t>项目简介：</w:t>
      </w:r>
    </w:p>
    <w:p>
      <w:pPr>
        <w:keepNext w:val="0"/>
        <w:keepLines w:val="0"/>
        <w:pageBreakBefore w:val="0"/>
        <w:widowControl w:val="0"/>
        <w:numPr>
          <w:ilvl w:val="0"/>
          <w:numId w:val="0"/>
        </w:numPr>
        <w:kinsoku/>
        <w:wordWrap/>
        <w:overflowPunct/>
        <w:topLinePunct/>
        <w:autoSpaceDE/>
        <w:autoSpaceDN/>
        <w:bidi w:val="0"/>
        <w:spacing w:line="30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本课题借助“中医传承辅助平台”软件对刘真教授门诊应用膏方的相关数据进行挖掘，从膏方的辨证思路和处方用药规律两方面总结名老中医临床经验。研究结论提示刘真教授应用膏方辨治思路、用药规律及相关认识如下：心系疾病病位在心，但发病与其他脏腑密切相关，辨证应着眼五脏，不可偏执一脏。应用膏方治疗以“五脏相安”为目的，治心不唯心，五脏同调，以脾胃为中心、畅达气机，重视肝脾两脏同治，兼顾肺肾。用药有“通补兼施，动静结合”、“畅达气机，润燥相合”等特点。</w:t>
      </w:r>
    </w:p>
    <w:p>
      <w:pPr>
        <w:keepNext w:val="0"/>
        <w:keepLines w:val="0"/>
        <w:pageBreakBefore w:val="0"/>
        <w:widowControl w:val="0"/>
        <w:numPr>
          <w:ilvl w:val="0"/>
          <w:numId w:val="6"/>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Spec="center" w:tblpY="139"/>
        <w:tblOverlap w:val="never"/>
        <w:tblW w:w="1008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0"/>
        <w:gridCol w:w="3638"/>
        <w:gridCol w:w="1440"/>
        <w:gridCol w:w="2222"/>
        <w:gridCol w:w="2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jc w:val="center"/>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363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论文（专著）名称</w:t>
            </w:r>
          </w:p>
        </w:tc>
        <w:tc>
          <w:tcPr>
            <w:tcW w:w="144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发表刊物(出版社)</w:t>
            </w:r>
          </w:p>
        </w:tc>
        <w:tc>
          <w:tcPr>
            <w:tcW w:w="222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年卷页码（XX年XX卷XX页）</w:t>
            </w:r>
          </w:p>
        </w:tc>
        <w:tc>
          <w:tcPr>
            <w:tcW w:w="223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24" w:hRule="atLeast"/>
          <w:jc w:val="center"/>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363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lang w:val="en-US" w:eastAsia="zh-CN" w:bidi="ar-SA"/>
              </w:rPr>
              <w:t>刘真教授应用膏方辨治心律失常经验撷英</w:t>
            </w:r>
          </w:p>
        </w:tc>
        <w:tc>
          <w:tcPr>
            <w:tcW w:w="144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环球中医药</w:t>
            </w:r>
          </w:p>
        </w:tc>
        <w:tc>
          <w:tcPr>
            <w:tcW w:w="222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2021,14（3）：458-461</w:t>
            </w:r>
          </w:p>
        </w:tc>
        <w:tc>
          <w:tcPr>
            <w:tcW w:w="223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付达,郝晓丹,马晔清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0" w:hRule="atLeast"/>
          <w:jc w:val="center"/>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p>
        </w:tc>
        <w:tc>
          <w:tcPr>
            <w:tcW w:w="363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lang w:val="en-US" w:eastAsia="zh-CN" w:bidi="ar-SA"/>
              </w:rPr>
              <w:t>刘真教授应用膏方辨治冠心病支架术后心绞痛经验拾零</w:t>
            </w:r>
          </w:p>
        </w:tc>
        <w:tc>
          <w:tcPr>
            <w:tcW w:w="144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亚太传统医药</w:t>
            </w:r>
          </w:p>
        </w:tc>
        <w:tc>
          <w:tcPr>
            <w:tcW w:w="222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2022,18（7）：118-122</w:t>
            </w:r>
          </w:p>
        </w:tc>
        <w:tc>
          <w:tcPr>
            <w:tcW w:w="2237" w:type="dxa"/>
            <w:vAlign w:val="center"/>
          </w:tcPr>
          <w:p>
            <w:pPr>
              <w:pStyle w:val="2"/>
              <w:keepNext w:val="0"/>
              <w:keepLines w:val="0"/>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付达,郝晓丹,闫慧明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jc w:val="center"/>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363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lang w:val="en-US" w:eastAsia="zh-CN" w:bidi="ar-SA"/>
              </w:rPr>
              <w:t>“运中焦、畅气机”膏方治疗心律失常验案二则</w:t>
            </w:r>
          </w:p>
        </w:tc>
        <w:tc>
          <w:tcPr>
            <w:tcW w:w="144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亚太传统医药</w:t>
            </w:r>
          </w:p>
        </w:tc>
        <w:tc>
          <w:tcPr>
            <w:tcW w:w="222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2023,19(3): 118-121</w:t>
            </w:r>
          </w:p>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p>
        </w:tc>
        <w:tc>
          <w:tcPr>
            <w:tcW w:w="2237" w:type="dxa"/>
            <w:vAlign w:val="center"/>
          </w:tcPr>
          <w:p>
            <w:pPr>
              <w:pStyle w:val="2"/>
              <w:keepNext w:val="0"/>
              <w:keepLines w:val="0"/>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付达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jc w:val="center"/>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363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lang w:val="en-US" w:eastAsia="zh-CN" w:bidi="ar-SA"/>
              </w:rPr>
              <w:t>浅谈中药胶剂在膏方中的应用</w:t>
            </w:r>
          </w:p>
        </w:tc>
        <w:tc>
          <w:tcPr>
            <w:tcW w:w="144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中国中医药现代远程教育</w:t>
            </w:r>
          </w:p>
        </w:tc>
        <w:tc>
          <w:tcPr>
            <w:tcW w:w="222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2022,20(12): 135-138</w:t>
            </w:r>
          </w:p>
        </w:tc>
        <w:tc>
          <w:tcPr>
            <w:tcW w:w="2237" w:type="dxa"/>
            <w:vAlign w:val="center"/>
          </w:tcPr>
          <w:p>
            <w:pPr>
              <w:pStyle w:val="2"/>
              <w:keepNext w:val="0"/>
              <w:keepLines w:val="0"/>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付达,刘真,郝晓丹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jc w:val="center"/>
        </w:trPr>
        <w:tc>
          <w:tcPr>
            <w:tcW w:w="55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363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lang w:val="en-US" w:eastAsia="zh-CN" w:bidi="ar-SA"/>
              </w:rPr>
              <w:t>膏方在心脏康复中的应用价值</w:t>
            </w:r>
          </w:p>
        </w:tc>
        <w:tc>
          <w:tcPr>
            <w:tcW w:w="144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中国中医药现代远程教育</w:t>
            </w:r>
          </w:p>
        </w:tc>
        <w:tc>
          <w:tcPr>
            <w:tcW w:w="222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2021,19(14): 54-57</w:t>
            </w:r>
          </w:p>
        </w:tc>
        <w:tc>
          <w:tcPr>
            <w:tcW w:w="2237" w:type="dxa"/>
            <w:vAlign w:val="center"/>
          </w:tcPr>
          <w:p>
            <w:pPr>
              <w:pStyle w:val="2"/>
              <w:keepNext w:val="0"/>
              <w:keepLines w:val="0"/>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付达,刘真,郝晓丹</w:t>
            </w:r>
          </w:p>
        </w:tc>
      </w:tr>
    </w:tbl>
    <w:p>
      <w:pPr>
        <w:keepNext w:val="0"/>
        <w:keepLines w:val="0"/>
        <w:pageBreakBefore w:val="0"/>
        <w:widowControl w:val="0"/>
        <w:numPr>
          <w:ilvl w:val="0"/>
          <w:numId w:val="6"/>
        </w:numPr>
        <w:kinsoku/>
        <w:wordWrap/>
        <w:overflowPunct/>
        <w:autoSpaceDE/>
        <w:autoSpaceDN/>
        <w:bidi w:val="0"/>
        <w:spacing w:line="300" w:lineRule="exact"/>
        <w:ind w:left="0" w:leftChars="0" w:firstLine="0" w:firstLineChars="0"/>
        <w:textAlignment w:val="auto"/>
        <w:rPr>
          <w:rFonts w:hint="eastAsia" w:ascii="宋体" w:hAnsi="宋体" w:eastAsia="宋体" w:cs="宋体"/>
          <w:b/>
          <w:bCs/>
          <w:sz w:val="21"/>
          <w:szCs w:val="21"/>
          <w:lang w:eastAsia="zh-CN"/>
        </w:rPr>
      </w:pPr>
      <w:r>
        <w:rPr>
          <w:rFonts w:hint="eastAsia" w:ascii="宋体" w:hAnsi="宋体" w:eastAsia="宋体" w:cs="宋体"/>
          <w:b/>
          <w:bCs/>
          <w:kern w:val="0"/>
          <w:sz w:val="21"/>
          <w:szCs w:val="21"/>
        </w:rPr>
        <w:t>完成人合作关系说明：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kern w:val="0"/>
          <w:sz w:val="21"/>
          <w:szCs w:val="21"/>
          <w:lang w:val="en-US" w:eastAsia="zh-CN" w:bidi="ar-SA"/>
        </w:rPr>
        <w:t>本课题完成人依次为：付达、刘真、闫慧明、刘晓艳、史艳丹、于芳、马晔清、郝晓丹，合作关系明确，无异议。付达作为项目第一完成人，对本项目完成人合作关系及上述内容的真实性负责，若由此产生异议、争议，本人愿意承担相应责任，同意该项目按相关规定接受处理。特此声明。</w:t>
      </w:r>
    </w:p>
    <w:p>
      <w:pPr>
        <w:keepNext w:val="0"/>
        <w:keepLines w:val="0"/>
        <w:pageBreakBefore w:val="0"/>
        <w:widowControl w:val="0"/>
        <w:numPr>
          <w:ilvl w:val="0"/>
          <w:numId w:val="0"/>
        </w:numPr>
        <w:kinsoku/>
        <w:wordWrap/>
        <w:overflowPunct/>
        <w:autoSpaceDE/>
        <w:autoSpaceDN/>
        <w:bidi w:val="0"/>
        <w:spacing w:line="300" w:lineRule="exact"/>
        <w:ind w:left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完成人合作关系情况汇总表:</w:t>
      </w:r>
      <w:r>
        <w:rPr>
          <w:rFonts w:hint="eastAsia" w:ascii="宋体" w:hAnsi="宋体" w:eastAsia="宋体" w:cs="宋体"/>
          <w:sz w:val="21"/>
          <w:szCs w:val="21"/>
        </w:rPr>
        <w:t xml:space="preserve"> </w:t>
      </w:r>
    </w:p>
    <w:tbl>
      <w:tblPr>
        <w:tblStyle w:val="6"/>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44"/>
        <w:gridCol w:w="1672"/>
        <w:gridCol w:w="1752"/>
        <w:gridCol w:w="1992"/>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3"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序号</w:t>
            </w:r>
          </w:p>
        </w:tc>
        <w:tc>
          <w:tcPr>
            <w:tcW w:w="1944"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合作方式</w:t>
            </w:r>
          </w:p>
        </w:tc>
        <w:tc>
          <w:tcPr>
            <w:tcW w:w="1672"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合作者</w:t>
            </w:r>
          </w:p>
        </w:tc>
        <w:tc>
          <w:tcPr>
            <w:tcW w:w="1752"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合作时间</w:t>
            </w:r>
          </w:p>
        </w:tc>
        <w:tc>
          <w:tcPr>
            <w:tcW w:w="1992"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653"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94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课题设计</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刘真</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技术主研</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闫慧明</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数据分析</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刘晓艳</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资料汇总</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史艳丹</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资料汇总</w:t>
            </w:r>
          </w:p>
          <w:p>
            <w:pPr>
              <w:pStyle w:val="2"/>
              <w:keepNext w:val="0"/>
              <w:keepLines w:val="0"/>
              <w:pageBreakBefore w:val="0"/>
              <w:kinsoku/>
              <w:wordWrap/>
              <w:overflowPunct/>
              <w:autoSpaceDN/>
              <w:bidi w:val="0"/>
              <w:spacing w:line="300" w:lineRule="exact"/>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论文撰写</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于芳</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数据分析</w:t>
            </w:r>
          </w:p>
          <w:p>
            <w:pPr>
              <w:pStyle w:val="2"/>
              <w:keepNext w:val="0"/>
              <w:keepLines w:val="0"/>
              <w:pageBreakBefore w:val="0"/>
              <w:kinsoku/>
              <w:wordWrap/>
              <w:overflowPunct/>
              <w:autoSpaceDN/>
              <w:bidi w:val="0"/>
              <w:spacing w:line="300" w:lineRule="exact"/>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论文撰写</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马晔清</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论文撰写</w:t>
            </w:r>
          </w:p>
          <w:p>
            <w:pPr>
              <w:pStyle w:val="2"/>
              <w:keepNext w:val="0"/>
              <w:keepLines w:val="0"/>
              <w:pageBreakBefore w:val="0"/>
              <w:kinsoku/>
              <w:wordWrap/>
              <w:overflowPunct/>
              <w:autoSpaceDN/>
              <w:bidi w:val="0"/>
              <w:spacing w:line="300" w:lineRule="exact"/>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资料汇总</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郝晓丹</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2020-2022</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总结名老中医经验，提升膏方应用水平</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论文</w:t>
            </w:r>
          </w:p>
        </w:tc>
      </w:tr>
    </w:tbl>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eastAsia" w:ascii="宋体" w:hAnsi="宋体" w:eastAsia="宋体" w:cs="宋体"/>
          <w:sz w:val="21"/>
          <w:szCs w:val="21"/>
        </w:rPr>
      </w:pPr>
    </w:p>
    <w:p>
      <w:pPr>
        <w:pStyle w:val="2"/>
        <w:rPr>
          <w:rFonts w:hint="eastAsia"/>
        </w:rPr>
      </w:pPr>
    </w:p>
    <w:p>
      <w:pPr>
        <w:keepNext w:val="0"/>
        <w:keepLines w:val="0"/>
        <w:pageBreakBefore w:val="0"/>
        <w:widowControl w:val="0"/>
        <w:kinsoku/>
        <w:wordWrap/>
        <w:overflowPunct/>
        <w:topLinePunct/>
        <w:autoSpaceDE/>
        <w:autoSpaceDN/>
        <w:bidi w:val="0"/>
        <w:snapToGrid/>
        <w:spacing w:line="300" w:lineRule="exact"/>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（十）</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项目名称：</w:t>
      </w:r>
      <w:r>
        <w:rPr>
          <w:rFonts w:hint="eastAsia" w:ascii="宋体" w:hAnsi="宋体" w:eastAsia="宋体" w:cs="宋体"/>
          <w:b/>
          <w:bCs/>
          <w:color w:val="000000"/>
          <w:sz w:val="21"/>
          <w:szCs w:val="21"/>
        </w:rPr>
        <w:t xml:space="preserve"> </w:t>
      </w:r>
      <w:r>
        <w:rPr>
          <w:rFonts w:hint="eastAsia" w:ascii="宋体" w:hAnsi="宋体" w:eastAsia="宋体" w:cs="宋体"/>
          <w:b w:val="0"/>
          <w:bCs w:val="0"/>
          <w:color w:val="000000"/>
          <w:sz w:val="21"/>
          <w:szCs w:val="21"/>
        </w:rPr>
        <w:t>基于“通因通用”理论探讨补肾泄浊、化瘀通络中药调控膜性肾病足细胞转分化机制研究</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lang w:val="en-US" w:eastAsia="zh-CN" w:bidi="ar"/>
        </w:rPr>
        <w:t>申报</w:t>
      </w:r>
      <w:r>
        <w:rPr>
          <w:rFonts w:hint="eastAsia" w:ascii="宋体" w:hAnsi="宋体" w:eastAsia="宋体" w:cs="宋体"/>
          <w:b/>
          <w:bCs/>
          <w:kern w:val="0"/>
          <w:sz w:val="21"/>
          <w:szCs w:val="21"/>
          <w:lang w:eastAsia="zh-CN"/>
        </w:rPr>
        <w:t>提名等级：</w:t>
      </w:r>
      <w:r>
        <w:rPr>
          <w:rFonts w:hint="eastAsia" w:ascii="宋体" w:hAnsi="宋体" w:eastAsia="宋体" w:cs="宋体"/>
          <w:b w:val="0"/>
          <w:bCs w:val="0"/>
          <w:sz w:val="21"/>
          <w:szCs w:val="21"/>
        </w:rPr>
        <w:t>河北省中医药学会科学技术</w:t>
      </w:r>
      <w:r>
        <w:rPr>
          <w:rFonts w:hint="eastAsia" w:ascii="宋体" w:hAnsi="宋体" w:eastAsia="宋体" w:cs="宋体"/>
          <w:b w:val="0"/>
          <w:bCs w:val="0"/>
          <w:sz w:val="21"/>
          <w:szCs w:val="21"/>
          <w:lang w:val="en-US" w:eastAsia="zh-CN"/>
        </w:rPr>
        <w:t xml:space="preserve">  二</w:t>
      </w:r>
      <w:r>
        <w:rPr>
          <w:rFonts w:hint="eastAsia" w:ascii="宋体" w:hAnsi="宋体" w:eastAsia="宋体" w:cs="宋体"/>
          <w:b w:val="0"/>
          <w:bCs w:val="0"/>
          <w:sz w:val="21"/>
          <w:szCs w:val="21"/>
        </w:rPr>
        <w:t>等奖</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kern w:val="0"/>
          <w:sz w:val="21"/>
          <w:szCs w:val="21"/>
          <w:lang w:val="en-US" w:eastAsia="zh-CN"/>
        </w:rPr>
        <w:t>3、</w:t>
      </w:r>
      <w:r>
        <w:rPr>
          <w:rFonts w:hint="eastAsia" w:ascii="宋体" w:hAnsi="宋体" w:eastAsia="宋体" w:cs="宋体"/>
          <w:b/>
          <w:bCs/>
          <w:kern w:val="0"/>
          <w:sz w:val="21"/>
          <w:szCs w:val="21"/>
        </w:rPr>
        <w:t>主要完成人情况：</w:t>
      </w:r>
      <w:r>
        <w:rPr>
          <w:rFonts w:hint="eastAsia" w:ascii="宋体" w:hAnsi="宋体" w:eastAsia="宋体" w:cs="宋体"/>
          <w:b w:val="0"/>
          <w:bCs w:val="0"/>
          <w:sz w:val="21"/>
          <w:szCs w:val="21"/>
          <w:lang w:val="en-US" w:eastAsia="zh-CN"/>
        </w:rPr>
        <w:t>陈文军、闫慧明、董玥、多慧玲、赵雯红、孙姗姗、孙丽燕、辛海利</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项目简介：</w:t>
      </w:r>
      <w:r>
        <w:rPr>
          <w:rFonts w:hint="eastAsia" w:ascii="宋体" w:hAnsi="宋体" w:eastAsia="宋体" w:cs="宋体"/>
          <w:b w:val="0"/>
          <w:bCs w:val="0"/>
          <w:color w:val="000000"/>
          <w:sz w:val="21"/>
          <w:szCs w:val="21"/>
          <w:lang w:val="en-US" w:eastAsia="zh-CN"/>
        </w:rPr>
        <w:t>本研究主要包括临床观察和动物实验两部分。临床部分收集膜性肾病患者的性别、年龄、病理类型等预后因素，并对患者中医证型进行评估，以分析</w:t>
      </w:r>
      <w:r>
        <w:rPr>
          <w:rFonts w:hint="eastAsia" w:ascii="宋体" w:hAnsi="宋体" w:eastAsia="宋体" w:cs="宋体"/>
          <w:b w:val="0"/>
          <w:bCs w:val="0"/>
          <w:color w:val="000000"/>
          <w:sz w:val="21"/>
          <w:szCs w:val="21"/>
        </w:rPr>
        <w:t>膜性肾病</w:t>
      </w:r>
      <w:r>
        <w:rPr>
          <w:rFonts w:hint="eastAsia" w:ascii="宋体" w:hAnsi="宋体" w:eastAsia="宋体" w:cs="宋体"/>
          <w:b w:val="0"/>
          <w:bCs w:val="0"/>
          <w:color w:val="000000"/>
          <w:sz w:val="21"/>
          <w:szCs w:val="21"/>
          <w:lang w:val="en-US" w:eastAsia="zh-CN"/>
        </w:rPr>
        <w:t>患者的中医证型分布特点并采用Logistic回归分析方法进行多因素相关分析。动物实验采用C-BSA尾静脉注射法制备</w:t>
      </w:r>
      <w:r>
        <w:rPr>
          <w:rFonts w:hint="eastAsia" w:ascii="宋体" w:hAnsi="宋体" w:eastAsia="宋体" w:cs="宋体"/>
          <w:b w:val="0"/>
          <w:bCs w:val="0"/>
          <w:color w:val="000000"/>
          <w:sz w:val="21"/>
          <w:szCs w:val="21"/>
        </w:rPr>
        <w:t>膜性肾病</w:t>
      </w:r>
      <w:r>
        <w:rPr>
          <w:rFonts w:hint="eastAsia" w:ascii="宋体" w:hAnsi="宋体" w:eastAsia="宋体" w:cs="宋体"/>
          <w:b w:val="0"/>
          <w:bCs w:val="0"/>
          <w:color w:val="000000"/>
          <w:sz w:val="21"/>
          <w:szCs w:val="21"/>
          <w:lang w:val="en-US" w:eastAsia="zh-CN"/>
        </w:rPr>
        <w:t>大鼠模型，造模成功后随机分为模型对照组、西药对照组、补肾泄浊化瘀通络中药低、中、高剂量组，另设正常对照组，各组按相应药物或蒸馏水给药，每天一次，给药4周后取材进行指标检测，探讨补肾泄浊化瘀通络中药对膜性肾病大鼠的肾保护作用及机制研究。通过以上临床观察及动物实验来探索研究补肾泄浊化瘀通络中药治疗膜性肾病肾保护作用及其机理。</w:t>
      </w:r>
    </w:p>
    <w:p>
      <w:pPr>
        <w:keepNext w:val="0"/>
        <w:keepLines w:val="0"/>
        <w:pageBreakBefore w:val="0"/>
        <w:widowControl w:val="0"/>
        <w:numPr>
          <w:ilvl w:val="0"/>
          <w:numId w:val="0"/>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5、</w:t>
      </w: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1257" w:tblpY="139"/>
        <w:tblOverlap w:val="never"/>
        <w:tblW w:w="1004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89"/>
        <w:gridCol w:w="2998"/>
        <w:gridCol w:w="1560"/>
        <w:gridCol w:w="1942"/>
        <w:gridCol w:w="29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trPr>
        <w:tc>
          <w:tcPr>
            <w:tcW w:w="58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299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论文（专著）名称</w:t>
            </w:r>
          </w:p>
        </w:tc>
        <w:tc>
          <w:tcPr>
            <w:tcW w:w="156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发表刊物(出版社)</w:t>
            </w:r>
          </w:p>
        </w:tc>
        <w:tc>
          <w:tcPr>
            <w:tcW w:w="194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年卷页码（XX年XX卷XX页）</w:t>
            </w:r>
          </w:p>
        </w:tc>
        <w:tc>
          <w:tcPr>
            <w:tcW w:w="29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2" w:hRule="atLeast"/>
        </w:trPr>
        <w:tc>
          <w:tcPr>
            <w:tcW w:w="58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99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补肾泄浊化瘀通络方调控膜性肾病足细胞转分化保护肾功能机制研究</w:t>
            </w:r>
          </w:p>
        </w:tc>
        <w:tc>
          <w:tcPr>
            <w:tcW w:w="156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中药药理与临床</w:t>
            </w:r>
          </w:p>
        </w:tc>
        <w:tc>
          <w:tcPr>
            <w:tcW w:w="194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2022,38(03):37-43</w:t>
            </w:r>
          </w:p>
        </w:tc>
        <w:tc>
          <w:tcPr>
            <w:tcW w:w="295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陈文军</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檀金川</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陈素枝</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闫慧明</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多慧玲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2" w:hRule="atLeast"/>
        </w:trPr>
        <w:tc>
          <w:tcPr>
            <w:tcW w:w="58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99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补肾泄浊化瘀通络方对膜性肾病的肾保护作用</w:t>
            </w:r>
          </w:p>
        </w:tc>
        <w:tc>
          <w:tcPr>
            <w:tcW w:w="156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中医学报</w:t>
            </w:r>
          </w:p>
        </w:tc>
        <w:tc>
          <w:tcPr>
            <w:tcW w:w="194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2022,37(08):1688-1695</w:t>
            </w:r>
          </w:p>
        </w:tc>
        <w:tc>
          <w:tcPr>
            <w:tcW w:w="2956" w:type="dxa"/>
            <w:vAlign w:val="center"/>
          </w:tcPr>
          <w:p>
            <w:pPr>
              <w:pStyle w:val="2"/>
              <w:keepNext w:val="0"/>
              <w:keepLines w:val="0"/>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b w:val="0"/>
                <w:bCs/>
                <w:sz w:val="21"/>
                <w:szCs w:val="21"/>
              </w:rPr>
              <w:t>董玥</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闫慧明</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多慧玲</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赵雯红</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孙姗姗</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陈文军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3" w:hRule="atLeast"/>
        </w:trPr>
        <w:tc>
          <w:tcPr>
            <w:tcW w:w="58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99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膜性肾病中医证型与预后因素的相关性分析</w:t>
            </w:r>
          </w:p>
        </w:tc>
        <w:tc>
          <w:tcPr>
            <w:tcW w:w="156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中国中西医结合肾病杂志</w:t>
            </w:r>
          </w:p>
        </w:tc>
        <w:tc>
          <w:tcPr>
            <w:tcW w:w="194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2022,23(03):204-207</w:t>
            </w:r>
          </w:p>
        </w:tc>
        <w:tc>
          <w:tcPr>
            <w:tcW w:w="2956" w:type="dxa"/>
            <w:vAlign w:val="center"/>
          </w:tcPr>
          <w:p>
            <w:pPr>
              <w:pStyle w:val="2"/>
              <w:keepNext w:val="0"/>
              <w:keepLines w:val="0"/>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b w:val="0"/>
                <w:bCs/>
                <w:sz w:val="21"/>
                <w:szCs w:val="21"/>
              </w:rPr>
              <w:t>陈文军，陈素枝，闫慧明，檀金川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58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99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活血化瘀药在膜性肾病中的治疗作用</w:t>
            </w:r>
          </w:p>
        </w:tc>
        <w:tc>
          <w:tcPr>
            <w:tcW w:w="156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医药</w:t>
            </w:r>
          </w:p>
        </w:tc>
        <w:tc>
          <w:tcPr>
            <w:tcW w:w="194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2022,11:271-273</w:t>
            </w:r>
          </w:p>
        </w:tc>
        <w:tc>
          <w:tcPr>
            <w:tcW w:w="295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陈文军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58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998"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膜性肾病中医研究进展</w:t>
            </w:r>
          </w:p>
        </w:tc>
        <w:tc>
          <w:tcPr>
            <w:tcW w:w="1560"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医药</w:t>
            </w:r>
          </w:p>
        </w:tc>
        <w:tc>
          <w:tcPr>
            <w:tcW w:w="1942"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2022,12:244-245.</w:t>
            </w:r>
          </w:p>
        </w:tc>
        <w:tc>
          <w:tcPr>
            <w:tcW w:w="295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陈文军，</w:t>
            </w:r>
            <w:r>
              <w:rPr>
                <w:rFonts w:hint="eastAsia" w:ascii="宋体" w:hAnsi="宋体" w:eastAsia="宋体" w:cs="宋体"/>
                <w:b w:val="0"/>
                <w:bCs/>
                <w:sz w:val="21"/>
                <w:szCs w:val="21"/>
                <w:lang w:val="en-US" w:eastAsia="zh-CN"/>
              </w:rPr>
              <w:t>杜立建</w:t>
            </w:r>
          </w:p>
        </w:tc>
      </w:tr>
    </w:tbl>
    <w:p>
      <w:pPr>
        <w:keepNext w:val="0"/>
        <w:keepLines w:val="0"/>
        <w:pageBreakBefore w:val="0"/>
        <w:widowControl w:val="0"/>
        <w:numPr>
          <w:ilvl w:val="0"/>
          <w:numId w:val="0"/>
        </w:numPr>
        <w:kinsoku/>
        <w:wordWrap/>
        <w:overflowPunct/>
        <w:autoSpaceDE/>
        <w:autoSpaceDN/>
        <w:bidi w:val="0"/>
        <w:spacing w:line="300" w:lineRule="exact"/>
        <w:ind w:leftChars="0"/>
        <w:textAlignment w:val="auto"/>
        <w:rPr>
          <w:rFonts w:hint="eastAsia" w:ascii="宋体" w:hAnsi="宋体" w:eastAsia="宋体" w:cs="宋体"/>
          <w:b/>
          <w:bCs/>
          <w:sz w:val="21"/>
          <w:szCs w:val="21"/>
          <w:lang w:eastAsia="zh-CN"/>
        </w:rPr>
      </w:pPr>
      <w:r>
        <w:rPr>
          <w:rFonts w:hint="eastAsia" w:ascii="宋体" w:hAnsi="宋体" w:eastAsia="宋体" w:cs="宋体"/>
          <w:b/>
          <w:bCs/>
          <w:kern w:val="0"/>
          <w:sz w:val="21"/>
          <w:szCs w:val="21"/>
          <w:lang w:val="en-US" w:eastAsia="zh-CN"/>
        </w:rPr>
        <w:t>6、</w:t>
      </w:r>
      <w:r>
        <w:rPr>
          <w:rFonts w:hint="eastAsia" w:ascii="宋体" w:hAnsi="宋体" w:eastAsia="宋体" w:cs="宋体"/>
          <w:b/>
          <w:bCs/>
          <w:kern w:val="0"/>
          <w:sz w:val="21"/>
          <w:szCs w:val="21"/>
        </w:rPr>
        <w:t>完成人合作关系说明：</w:t>
      </w:r>
    </w:p>
    <w:p>
      <w:pPr>
        <w:keepNext w:val="0"/>
        <w:keepLines w:val="0"/>
        <w:pageBreakBefore w:val="0"/>
        <w:widowControl w:val="0"/>
        <w:numPr>
          <w:ilvl w:val="0"/>
          <w:numId w:val="0"/>
        </w:numPr>
        <w:kinsoku/>
        <w:wordWrap/>
        <w:overflowPunct/>
        <w:topLinePunct/>
        <w:autoSpaceDE/>
        <w:autoSpaceDN/>
        <w:bidi w:val="0"/>
        <w:spacing w:line="300" w:lineRule="exact"/>
        <w:ind w:firstLine="420" w:firstLineChars="20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课题完成人陈文军、闫慧明、董玥、多慧玲、赵雯红、孙姗姗、孙丽燕、辛海利均为石家庄市中医院临床医师、护士，上述诸位已进行长期合作。陈文军为本课题负责人，担任课题设计、实施、总结、资料统计整理、论文撰写等工作。第二完成人闫慧明，主要负责临床数据收集、资料汇总。第三完成人董玥，主要负责资料整理、数据统计。第四完成人多慧玲，主要负责动物实验、标本采集，论文撰写。第五完成人赵雯红，主要负责资料整理，数据分析。第六完成人孙姗姗主要负责资料整理。第七完成人孙丽燕主要负责文献查阅，资料整理。第八完成人辛海利主要负责标本收集，数据检测，资料整理。各课题组成员均甘愿付出，辛勤工作，密切配合，是本科研得以顺利进行的保证。</w:t>
      </w:r>
    </w:p>
    <w:p>
      <w:pPr>
        <w:keepNext w:val="0"/>
        <w:keepLines w:val="0"/>
        <w:pageBreakBefore w:val="0"/>
        <w:widowControl w:val="0"/>
        <w:numPr>
          <w:ilvl w:val="0"/>
          <w:numId w:val="0"/>
        </w:numPr>
        <w:kinsoku/>
        <w:wordWrap/>
        <w:overflowPunct/>
        <w:autoSpaceDE/>
        <w:autoSpaceDN/>
        <w:bidi w:val="0"/>
        <w:spacing w:line="300" w:lineRule="exact"/>
        <w:ind w:left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完成人合作关系情况汇总表:</w:t>
      </w:r>
      <w:r>
        <w:rPr>
          <w:rFonts w:hint="eastAsia" w:ascii="宋体" w:hAnsi="宋体" w:eastAsia="宋体" w:cs="宋体"/>
          <w:sz w:val="21"/>
          <w:szCs w:val="21"/>
        </w:rPr>
        <w:t xml:space="preserve"> </w:t>
      </w:r>
    </w:p>
    <w:tbl>
      <w:tblPr>
        <w:tblStyle w:val="6"/>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178"/>
        <w:gridCol w:w="1786"/>
        <w:gridCol w:w="1186"/>
        <w:gridCol w:w="256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4"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序号</w:t>
            </w:r>
          </w:p>
        </w:tc>
        <w:tc>
          <w:tcPr>
            <w:tcW w:w="1178"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合作方式</w:t>
            </w:r>
          </w:p>
        </w:tc>
        <w:tc>
          <w:tcPr>
            <w:tcW w:w="1786"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合作者</w:t>
            </w:r>
          </w:p>
        </w:tc>
        <w:tc>
          <w:tcPr>
            <w:tcW w:w="1186"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合作时间</w:t>
            </w:r>
          </w:p>
        </w:tc>
        <w:tc>
          <w:tcPr>
            <w:tcW w:w="2566"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370"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陈文军</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闫慧明</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董玥</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多慧玲</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赵雯红</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孙姗姗</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孙丽燕</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4"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w:t>
            </w:r>
          </w:p>
        </w:tc>
        <w:tc>
          <w:tcPr>
            <w:tcW w:w="1178"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共同立项</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论文合著</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参与验收</w:t>
            </w:r>
          </w:p>
        </w:tc>
        <w:tc>
          <w:tcPr>
            <w:tcW w:w="17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辛海利</w:t>
            </w:r>
          </w:p>
        </w:tc>
        <w:tc>
          <w:tcPr>
            <w:tcW w:w="118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30个月</w:t>
            </w:r>
          </w:p>
        </w:tc>
        <w:tc>
          <w:tcPr>
            <w:tcW w:w="2566"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基于“通因通用”理论探讨补肾泄浊、化瘀通络中药调控膜性肾病足细胞转分化机制研究</w:t>
            </w:r>
          </w:p>
        </w:tc>
        <w:tc>
          <w:tcPr>
            <w:tcW w:w="1370"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任务合同书</w:t>
            </w:r>
          </w:p>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验收证书</w:t>
            </w:r>
          </w:p>
        </w:tc>
      </w:tr>
    </w:tbl>
    <w:p>
      <w:pPr>
        <w:keepNext w:val="0"/>
        <w:keepLines w:val="0"/>
        <w:pageBreakBefore w:val="0"/>
        <w:widowControl w:val="0"/>
        <w:numPr>
          <w:ilvl w:val="0"/>
          <w:numId w:val="0"/>
        </w:numPr>
        <w:kinsoku/>
        <w:wordWrap/>
        <w:overflowPunct/>
        <w:topLinePunct/>
        <w:autoSpaceDE/>
        <w:autoSpaceDN/>
        <w:bidi w:val="0"/>
        <w:spacing w:line="300" w:lineRule="exact"/>
        <w:ind w:firstLine="420" w:firstLineChars="20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kinsoku/>
        <w:wordWrap/>
        <w:overflowPunct/>
        <w:topLinePunct/>
        <w:autoSpaceDN/>
        <w:bidi w:val="0"/>
        <w:spacing w:line="300" w:lineRule="exact"/>
        <w:rPr>
          <w:rFonts w:hint="eastAsia" w:ascii="宋体" w:hAnsi="宋体" w:eastAsia="宋体" w:cs="宋体"/>
          <w:color w:val="000000"/>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（十一）</w:t>
      </w:r>
    </w:p>
    <w:p>
      <w:pPr>
        <w:keepNext w:val="0"/>
        <w:keepLines w:val="0"/>
        <w:pageBreakBefore w:val="0"/>
        <w:numPr>
          <w:ilvl w:val="0"/>
          <w:numId w:val="7"/>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sz w:val="21"/>
          <w:szCs w:val="21"/>
        </w:rPr>
        <w:t>项目名称：</w:t>
      </w:r>
      <w:r>
        <w:rPr>
          <w:rFonts w:hint="eastAsia" w:ascii="宋体" w:hAnsi="宋体" w:eastAsia="宋体" w:cs="宋体"/>
          <w:sz w:val="21"/>
          <w:szCs w:val="21"/>
        </w:rPr>
        <w:t>加味薏苡附子败酱散促进复杂性肛瘘术后愈合的临床研究</w:t>
      </w:r>
    </w:p>
    <w:p>
      <w:pPr>
        <w:keepNext w:val="0"/>
        <w:keepLines w:val="0"/>
        <w:pageBreakBefore w:val="0"/>
        <w:numPr>
          <w:ilvl w:val="0"/>
          <w:numId w:val="7"/>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bidi="ar"/>
        </w:rPr>
        <w:t>申报</w:t>
      </w:r>
      <w:r>
        <w:rPr>
          <w:rFonts w:hint="eastAsia" w:ascii="宋体" w:hAnsi="宋体" w:eastAsia="宋体" w:cs="宋体"/>
          <w:b/>
          <w:bCs/>
          <w:kern w:val="0"/>
          <w:sz w:val="21"/>
          <w:szCs w:val="21"/>
        </w:rPr>
        <w:t>提名等级：</w:t>
      </w:r>
      <w:r>
        <w:rPr>
          <w:rFonts w:hint="eastAsia" w:ascii="宋体" w:hAnsi="宋体" w:eastAsia="宋体" w:cs="宋体"/>
          <w:sz w:val="21"/>
          <w:szCs w:val="21"/>
        </w:rPr>
        <w:t>河北省中医药学会科学技术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二等奖</w:t>
      </w:r>
    </w:p>
    <w:p>
      <w:pPr>
        <w:keepNext w:val="0"/>
        <w:keepLines w:val="0"/>
        <w:pageBreakBefore w:val="0"/>
        <w:numPr>
          <w:ilvl w:val="0"/>
          <w:numId w:val="7"/>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rPr>
        <w:t>主要完成人情况：</w:t>
      </w:r>
      <w:r>
        <w:rPr>
          <w:rFonts w:hint="eastAsia" w:ascii="宋体" w:hAnsi="宋体" w:eastAsia="宋体" w:cs="宋体"/>
          <w:sz w:val="21"/>
          <w:szCs w:val="21"/>
        </w:rPr>
        <w:t>吴剑箫  鲍虎豹  冯奇  葛丽娜  张东臣  陆莎  彭彪</w:t>
      </w:r>
    </w:p>
    <w:p>
      <w:pPr>
        <w:keepNext w:val="0"/>
        <w:keepLines w:val="0"/>
        <w:pageBreakBefore w:val="0"/>
        <w:numPr>
          <w:ilvl w:val="0"/>
          <w:numId w:val="7"/>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sz w:val="21"/>
          <w:szCs w:val="21"/>
        </w:rPr>
        <w:t>项目简介：</w:t>
      </w:r>
      <w:r>
        <w:rPr>
          <w:rFonts w:hint="eastAsia" w:ascii="宋体" w:hAnsi="宋体" w:eastAsia="宋体" w:cs="宋体"/>
          <w:sz w:val="21"/>
          <w:szCs w:val="21"/>
        </w:rPr>
        <w:t>复杂性肛瘘术后的创面治疗是目前的临床研究的热点，还需要进一步寻求有效的方法。从加味薏苡附子败酱散临床应用和现代药理研究等方面进行总结，创新运用到低位单纯复杂性肛瘘（正虚邪恋证）患者术后创面愈合的协同治疗。结果表明加味薏苡附子败酱散可有效促进复杂性肛瘘术后患者创面愈合，缩短愈合时间。加味薏苡附子败酱散治疗复杂性肛瘘（正虚邪恋证）疗效确切，能够促进创面新生血管生成，改善炎症反应和创伤应激指标，从而加速创面愈合。无明显不良反应，患者满意度提高。在国内同类治疗方案中有所创新。</w:t>
      </w:r>
    </w:p>
    <w:p>
      <w:pPr>
        <w:keepNext w:val="0"/>
        <w:keepLines w:val="0"/>
        <w:pageBreakBefore w:val="0"/>
        <w:kinsoku/>
        <w:wordWrap/>
        <w:overflowPunct/>
        <w:autoSpaceDN/>
        <w:bidi w:val="0"/>
        <w:spacing w:line="300" w:lineRule="exact"/>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5</w:t>
      </w: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1076" w:tblpY="139"/>
        <w:tblOverlap w:val="never"/>
        <w:tblW w:w="1002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47"/>
        <w:gridCol w:w="3479"/>
        <w:gridCol w:w="1367"/>
        <w:gridCol w:w="2410"/>
        <w:gridCol w:w="2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87" w:hRule="atLeast"/>
        </w:trPr>
        <w:tc>
          <w:tcPr>
            <w:tcW w:w="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479"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论文（专著）名称</w:t>
            </w:r>
          </w:p>
        </w:tc>
        <w:tc>
          <w:tcPr>
            <w:tcW w:w="136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发表刊物(出版社)</w:t>
            </w:r>
          </w:p>
        </w:tc>
        <w:tc>
          <w:tcPr>
            <w:tcW w:w="2410"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年卷页码（XX年XX卷XX页）</w:t>
            </w:r>
          </w:p>
        </w:tc>
        <w:tc>
          <w:tcPr>
            <w:tcW w:w="2224"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200" w:hRule="atLeast"/>
        </w:trPr>
        <w:tc>
          <w:tcPr>
            <w:tcW w:w="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347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加味薏苡附子败酱散对复杂性肛瘘（正虚邪恋证）患者创面新血管生成、炎性因子及创伤应激水平影响</w:t>
            </w:r>
          </w:p>
        </w:tc>
        <w:tc>
          <w:tcPr>
            <w:tcW w:w="136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辽宁中医药大学学报</w:t>
            </w:r>
          </w:p>
        </w:tc>
        <w:tc>
          <w:tcPr>
            <w:tcW w:w="2410"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2021,23 (7):135-138.</w:t>
            </w:r>
          </w:p>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p>
        </w:tc>
        <w:tc>
          <w:tcPr>
            <w:tcW w:w="2224"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吴剑箫,鲍虎豹,张东臣,冯奇,王瑜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234" w:hRule="atLeast"/>
        </w:trPr>
        <w:tc>
          <w:tcPr>
            <w:tcW w:w="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347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加味薏苡附子败酱散对复杂性肛瘘术后创面愈合及证候积分的影响</w:t>
            </w:r>
          </w:p>
        </w:tc>
        <w:tc>
          <w:tcPr>
            <w:tcW w:w="136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中国中西医结合外科杂志</w:t>
            </w:r>
          </w:p>
        </w:tc>
        <w:tc>
          <w:tcPr>
            <w:tcW w:w="2410"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2021,27 (2):287-291</w:t>
            </w:r>
          </w:p>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p>
        </w:tc>
        <w:tc>
          <w:tcPr>
            <w:tcW w:w="2224"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冯奇,葛丽娜,吴剑箫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223" w:hRule="atLeast"/>
        </w:trPr>
        <w:tc>
          <w:tcPr>
            <w:tcW w:w="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347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加味薏苡附子败酱散对复杂性肛瘘患者术后的疗效观察</w:t>
            </w:r>
          </w:p>
        </w:tc>
        <w:tc>
          <w:tcPr>
            <w:tcW w:w="136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中国中西医结合外科杂志</w:t>
            </w:r>
          </w:p>
        </w:tc>
        <w:tc>
          <w:tcPr>
            <w:tcW w:w="2410"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2021,27 (3):467-471</w:t>
            </w:r>
          </w:p>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p>
        </w:tc>
        <w:tc>
          <w:tcPr>
            <w:tcW w:w="2224"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冯奇,葛丽娜,吴剑箫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223" w:hRule="atLeast"/>
        </w:trPr>
        <w:tc>
          <w:tcPr>
            <w:tcW w:w="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347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加味薏苡附子败酱散对复杂性肛瘘术后愈合影响研究</w:t>
            </w:r>
          </w:p>
        </w:tc>
        <w:tc>
          <w:tcPr>
            <w:tcW w:w="136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现代中西医结合杂志</w:t>
            </w:r>
          </w:p>
        </w:tc>
        <w:tc>
          <w:tcPr>
            <w:tcW w:w="2410"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2021,30 (7) :705-708,729</w:t>
            </w:r>
          </w:p>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p>
        </w:tc>
        <w:tc>
          <w:tcPr>
            <w:tcW w:w="2224"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吴剑箫,鲍虎豹,白建乐,张东臣,陆莎,彭彪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223" w:hRule="atLeast"/>
        </w:trPr>
        <w:tc>
          <w:tcPr>
            <w:tcW w:w="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347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外科疾病临床诊疗技术</w:t>
            </w:r>
          </w:p>
        </w:tc>
        <w:tc>
          <w:tcPr>
            <w:tcW w:w="136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天津科学技术出版社</w:t>
            </w:r>
          </w:p>
        </w:tc>
        <w:tc>
          <w:tcPr>
            <w:tcW w:w="2410"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2019:5</w:t>
            </w:r>
          </w:p>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p>
        </w:tc>
        <w:tc>
          <w:tcPr>
            <w:tcW w:w="2224"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吴剑箫,张智磊,于献勇,苏畅,陈健,王旭</w:t>
            </w:r>
          </w:p>
        </w:tc>
      </w:tr>
    </w:tbl>
    <w:p>
      <w:pPr>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rPr>
        <w:t>6</w:t>
      </w:r>
      <w:r>
        <w:rPr>
          <w:rFonts w:hint="eastAsia" w:ascii="宋体" w:hAnsi="宋体" w:eastAsia="宋体" w:cs="宋体"/>
          <w:b/>
          <w:bCs/>
          <w:kern w:val="0"/>
          <w:sz w:val="21"/>
          <w:szCs w:val="21"/>
        </w:rPr>
        <w:t>、完成人合作关系说明：</w:t>
      </w:r>
    </w:p>
    <w:p>
      <w:pPr>
        <w:pStyle w:val="4"/>
        <w:keepNext w:val="0"/>
        <w:keepLines w:val="0"/>
        <w:pageBreakBefore w:val="0"/>
        <w:kinsoku/>
        <w:wordWrap/>
        <w:overflowPunct/>
        <w:autoSpaceDN/>
        <w:bidi w:val="0"/>
        <w:adjustRightInd w:val="0"/>
        <w:snapToGrid w:val="0"/>
        <w:spacing w:line="3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完成人吴剑箫、鲍虎豹、冯奇、张东臣、陆莎、彭彪均为石家庄市中医院临床医师，上述诸位已进行长期合作。完成人葛丽娜为河北省生殖健康医院主治医生，热衷于本课题研究，投入了大量精力。吴剑箫为本研究项目（No.2019436）负责人，也是本项目多篇论文的主要作者、本项目科技成果鉴定第一完成人；完成人鲍虎豹、冯奇参与了本项目的设计、立项、论文修改、验收，为本课题的主要完成人。其次完成人葛丽娜、张东臣、陆莎、彭彪为本项目的技术骨干，主要负责病例采集、术后创面的换药，负责数据统计整理，完成了实验过程；通过大家的共同努力，2018-2021年本项目发表论文4篇，均为核心期刊论文，撰写本项目相关著作1部。2021年顺利完成科技成果鉴定。</w:t>
      </w:r>
    </w:p>
    <w:p>
      <w:pPr>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rPr>
        <w:t>7、完成人合作关系情况汇总表:</w:t>
      </w:r>
      <w:r>
        <w:rPr>
          <w:rFonts w:hint="eastAsia" w:ascii="宋体" w:hAnsi="宋体" w:eastAsia="宋体" w:cs="宋体"/>
          <w:sz w:val="21"/>
          <w:szCs w:val="21"/>
        </w:rPr>
        <w:t xml:space="preserve"> </w:t>
      </w:r>
    </w:p>
    <w:tbl>
      <w:tblPr>
        <w:tblStyle w:val="6"/>
        <w:tblW w:w="8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455"/>
        <w:gridCol w:w="1165"/>
        <w:gridCol w:w="1455"/>
        <w:gridCol w:w="214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序号</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合作方式</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合作者</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合作时间</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吴剑箫</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鲍虎豹</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冯奇</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葛丽娜</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张东臣</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陆莎</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7</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彭彪</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2018-2021</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加味薏苡附子败酱散促进复杂性肛瘘术后愈合的临床研究</w:t>
            </w:r>
          </w:p>
        </w:tc>
        <w:tc>
          <w:tcPr>
            <w:tcW w:w="13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验收证书</w:t>
            </w:r>
          </w:p>
        </w:tc>
      </w:tr>
    </w:tbl>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color w:val="000000"/>
          <w:sz w:val="21"/>
          <w:szCs w:val="21"/>
        </w:rPr>
      </w:pPr>
      <w:r>
        <w:rPr>
          <w:rFonts w:hint="eastAsia" w:ascii="宋体" w:hAnsi="宋体" w:eastAsia="宋体" w:cs="宋体"/>
          <w:b/>
          <w:bCs/>
          <w:sz w:val="21"/>
          <w:szCs w:val="21"/>
          <w:lang w:val="en-US" w:eastAsia="zh-CN"/>
        </w:rPr>
        <w:t>（十</w:t>
      </w:r>
      <w:r>
        <w:rPr>
          <w:rFonts w:hint="eastAsia" w:ascii="宋体" w:hAnsi="宋体" w:cs="宋体"/>
          <w:b/>
          <w:bCs/>
          <w:sz w:val="21"/>
          <w:szCs w:val="21"/>
          <w:lang w:val="en-US" w:eastAsia="zh-CN"/>
        </w:rPr>
        <w:t>二</w:t>
      </w:r>
      <w:r>
        <w:rPr>
          <w:rFonts w:hint="eastAsia" w:ascii="宋体" w:hAnsi="宋体" w:eastAsia="宋体" w:cs="宋体"/>
          <w:b/>
          <w:bCs/>
          <w:sz w:val="21"/>
          <w:szCs w:val="21"/>
          <w:lang w:val="en-US" w:eastAsia="zh-CN"/>
        </w:rPr>
        <w:t>）</w:t>
      </w:r>
    </w:p>
    <w:p>
      <w:pPr>
        <w:keepNext w:val="0"/>
        <w:keepLines w:val="0"/>
        <w:pageBreakBefore w:val="0"/>
        <w:numPr>
          <w:ilvl w:val="0"/>
          <w:numId w:val="8"/>
        </w:numPr>
        <w:kinsoku/>
        <w:wordWrap/>
        <w:overflowPunct/>
        <w:topLinePunct/>
        <w:autoSpaceDN/>
        <w:bidi w:val="0"/>
        <w:spacing w:line="300" w:lineRule="exact"/>
        <w:rPr>
          <w:rFonts w:hint="eastAsia" w:ascii="宋体" w:hAnsi="宋体" w:eastAsia="宋体" w:cs="宋体"/>
          <w:b/>
          <w:bCs/>
          <w:sz w:val="21"/>
          <w:szCs w:val="21"/>
        </w:rPr>
      </w:pPr>
      <w:r>
        <w:rPr>
          <w:rFonts w:hint="eastAsia" w:ascii="宋体" w:hAnsi="宋体" w:eastAsia="宋体" w:cs="宋体"/>
          <w:b/>
          <w:bCs/>
          <w:sz w:val="21"/>
          <w:szCs w:val="21"/>
        </w:rPr>
        <w:t>项目名称：</w:t>
      </w: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凉血活血外治法对膝关节骨性关节炎合并滑膜炎（湿热阻络证）临床疗效的研究</w:t>
      </w:r>
    </w:p>
    <w:p>
      <w:pPr>
        <w:keepNext w:val="0"/>
        <w:keepLines w:val="0"/>
        <w:pageBreakBefore w:val="0"/>
        <w:numPr>
          <w:ilvl w:val="0"/>
          <w:numId w:val="8"/>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bidi="ar"/>
        </w:rPr>
        <w:t>申报</w:t>
      </w:r>
      <w:r>
        <w:rPr>
          <w:rFonts w:hint="eastAsia" w:ascii="宋体" w:hAnsi="宋体" w:eastAsia="宋体" w:cs="宋体"/>
          <w:b/>
          <w:bCs/>
          <w:kern w:val="0"/>
          <w:sz w:val="21"/>
          <w:szCs w:val="21"/>
        </w:rPr>
        <w:t>提名等级：</w:t>
      </w:r>
      <w:r>
        <w:rPr>
          <w:rFonts w:hint="eastAsia" w:ascii="宋体" w:hAnsi="宋体" w:eastAsia="宋体" w:cs="宋体"/>
          <w:sz w:val="21"/>
          <w:szCs w:val="21"/>
        </w:rPr>
        <w:t>河北省中医药学会科学技术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二等奖</w:t>
      </w:r>
    </w:p>
    <w:p>
      <w:pPr>
        <w:keepNext w:val="0"/>
        <w:keepLines w:val="0"/>
        <w:pageBreakBefore w:val="0"/>
        <w:numPr>
          <w:ilvl w:val="0"/>
          <w:numId w:val="8"/>
        </w:numPr>
        <w:kinsoku/>
        <w:wordWrap/>
        <w:overflowPunct/>
        <w:topLinePunct/>
        <w:autoSpaceDN/>
        <w:bidi w:val="0"/>
        <w:spacing w:line="300" w:lineRule="exact"/>
        <w:rPr>
          <w:rFonts w:hint="eastAsia" w:ascii="宋体" w:hAnsi="宋体" w:eastAsia="宋体" w:cs="宋体"/>
          <w:b/>
          <w:bCs/>
          <w:sz w:val="21"/>
          <w:szCs w:val="21"/>
        </w:rPr>
      </w:pPr>
      <w:r>
        <w:rPr>
          <w:rFonts w:hint="eastAsia" w:ascii="宋体" w:hAnsi="宋体" w:eastAsia="宋体" w:cs="宋体"/>
          <w:b/>
          <w:bCs/>
          <w:kern w:val="0"/>
          <w:sz w:val="21"/>
          <w:szCs w:val="21"/>
        </w:rPr>
        <w:t>主要完成人情况：</w:t>
      </w:r>
      <w:r>
        <w:rPr>
          <w:rFonts w:hint="eastAsia" w:ascii="宋体" w:hAnsi="宋体" w:eastAsia="宋体" w:cs="宋体"/>
          <w:kern w:val="0"/>
          <w:sz w:val="21"/>
          <w:szCs w:val="21"/>
        </w:rPr>
        <w:t>张意侗，梁晖，谢秋芳，解纪惠，王冠军，魏鹏洲，李倩</w:t>
      </w:r>
    </w:p>
    <w:p>
      <w:pPr>
        <w:keepNext w:val="0"/>
        <w:keepLines w:val="0"/>
        <w:pageBreakBefore w:val="0"/>
        <w:numPr>
          <w:ilvl w:val="0"/>
          <w:numId w:val="8"/>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sz w:val="21"/>
          <w:szCs w:val="21"/>
        </w:rPr>
        <w:t>项目简介：</w:t>
      </w:r>
      <w:r>
        <w:rPr>
          <w:rFonts w:hint="eastAsia" w:ascii="宋体" w:hAnsi="宋体" w:eastAsia="宋体" w:cs="宋体"/>
          <w:sz w:val="21"/>
          <w:szCs w:val="21"/>
        </w:rPr>
        <w:t>本研究选取2018年07月-2019年10月本院收治的80例湿热阻络型KOA患者，采用随机对照的试验设计将其分为治疗组40例和对照组40例。对照组口服布洛芬缓释胶囊+外敷安慰剂；治疗组口服布洛芬缓释胶囊+外敷四妙双柏散，治疗2周后，对患者膝关节的肿胀程度、皮温、VAS评分、WOMAC评分、CRP、ESR、临床疗效和血清及关节液中炎症因子进行比较分析。结果显示：治疗组在治疗后VAS评分、WOMAC评分、膝关节肿胀程度、ESR、CRP，血清及关节液中炎症因子等方面均明显低于对照组，疗效治疗组亦优于对照组，说明凉血活血外治法治疗KOA，可减轻肿胀、缓解疼痛、恢复关节功能，临床疗效良好，作用机制可能与降低血清、关节液中的炎症因子有关。</w:t>
      </w:r>
    </w:p>
    <w:p>
      <w:pPr>
        <w:keepNext w:val="0"/>
        <w:keepLines w:val="0"/>
        <w:pageBreakBefore w:val="0"/>
        <w:numPr>
          <w:ilvl w:val="0"/>
          <w:numId w:val="8"/>
        </w:numPr>
        <w:kinsoku/>
        <w:wordWrap/>
        <w:overflowPunct/>
        <w:topLinePunct/>
        <w:autoSpaceDN/>
        <w:bidi w:val="0"/>
        <w:spacing w:line="30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1076" w:tblpY="139"/>
        <w:tblOverlap w:val="never"/>
        <w:tblW w:w="1008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0"/>
        <w:gridCol w:w="3816"/>
        <w:gridCol w:w="1547"/>
        <w:gridCol w:w="1937"/>
        <w:gridCol w:w="2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816"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论文（专著）名称</w:t>
            </w:r>
          </w:p>
        </w:tc>
        <w:tc>
          <w:tcPr>
            <w:tcW w:w="154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发表刊物(出版社)</w:t>
            </w:r>
          </w:p>
        </w:tc>
        <w:tc>
          <w:tcPr>
            <w:tcW w:w="1937"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年卷页码（XX年XX卷XX页）</w:t>
            </w:r>
          </w:p>
        </w:tc>
        <w:tc>
          <w:tcPr>
            <w:tcW w:w="2237"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41"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1</w:t>
            </w:r>
          </w:p>
        </w:tc>
        <w:tc>
          <w:tcPr>
            <w:tcW w:w="381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膝关节骨性关节炎中医外治法的研究进展</w:t>
            </w:r>
          </w:p>
        </w:tc>
        <w:tc>
          <w:tcPr>
            <w:tcW w:w="154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中国医药导报</w:t>
            </w:r>
          </w:p>
        </w:tc>
        <w:tc>
          <w:tcPr>
            <w:tcW w:w="19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2019年16卷45-48页</w:t>
            </w:r>
          </w:p>
        </w:tc>
        <w:tc>
          <w:tcPr>
            <w:tcW w:w="22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张意侗，谢秋芳，梁晖，解纪惠，王冠军，魏鹏洲，李倩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0"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w:t>
            </w:r>
          </w:p>
        </w:tc>
        <w:tc>
          <w:tcPr>
            <w:tcW w:w="381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四妙双柏散治疗湿热阻络型膝关节骨性关节炎合并滑膜炎40例</w:t>
            </w:r>
          </w:p>
        </w:tc>
        <w:tc>
          <w:tcPr>
            <w:tcW w:w="154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河南中医</w:t>
            </w:r>
          </w:p>
        </w:tc>
        <w:tc>
          <w:tcPr>
            <w:tcW w:w="19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2020年40卷1863-1867页</w:t>
            </w:r>
          </w:p>
        </w:tc>
        <w:tc>
          <w:tcPr>
            <w:tcW w:w="2237"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郭俊奇，梁晖，张意侗，解纪惠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3</w:t>
            </w:r>
          </w:p>
        </w:tc>
        <w:tc>
          <w:tcPr>
            <w:tcW w:w="381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中药外敷法在骨伤科疾病中的应用现状</w:t>
            </w:r>
          </w:p>
        </w:tc>
        <w:tc>
          <w:tcPr>
            <w:tcW w:w="154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中医外治杂志</w:t>
            </w:r>
          </w:p>
        </w:tc>
        <w:tc>
          <w:tcPr>
            <w:tcW w:w="19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2021年30卷67-70页</w:t>
            </w:r>
          </w:p>
        </w:tc>
        <w:tc>
          <w:tcPr>
            <w:tcW w:w="2237"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张意侗，谢秋芳，梁晖，解纪惠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4</w:t>
            </w:r>
          </w:p>
        </w:tc>
        <w:tc>
          <w:tcPr>
            <w:tcW w:w="381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外敷四妙双柏散对膝骨关节炎合并滑膜炎患者生活质量及炎症因子的影响</w:t>
            </w:r>
          </w:p>
        </w:tc>
        <w:tc>
          <w:tcPr>
            <w:tcW w:w="154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中医外治杂志</w:t>
            </w:r>
          </w:p>
        </w:tc>
        <w:tc>
          <w:tcPr>
            <w:tcW w:w="19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2022年31卷12-15页</w:t>
            </w:r>
          </w:p>
        </w:tc>
        <w:tc>
          <w:tcPr>
            <w:tcW w:w="2237"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张意侗，谢秋芳，梁晖，解纪惠，魏鹏洲，李倩，王冠军，王大伟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5</w:t>
            </w:r>
          </w:p>
        </w:tc>
        <w:tc>
          <w:tcPr>
            <w:tcW w:w="381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体外冲击波联合滑膜炎颗粒治疗湿热痹阻型膝骨关节炎的临床疗效研究</w:t>
            </w:r>
          </w:p>
        </w:tc>
        <w:tc>
          <w:tcPr>
            <w:tcW w:w="154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医学研究杂志</w:t>
            </w:r>
          </w:p>
        </w:tc>
        <w:tc>
          <w:tcPr>
            <w:tcW w:w="19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2023年52卷118-123页</w:t>
            </w:r>
          </w:p>
        </w:tc>
        <w:tc>
          <w:tcPr>
            <w:tcW w:w="2237"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梁晖，周小锦，张意侗，解纪惠，刘世欢，谢秋芳，张俊，梅宁宁</w:t>
            </w:r>
          </w:p>
        </w:tc>
      </w:tr>
    </w:tbl>
    <w:p>
      <w:pPr>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rPr>
        <w:t>6、</w:t>
      </w:r>
      <w:r>
        <w:rPr>
          <w:rFonts w:hint="eastAsia" w:ascii="宋体" w:hAnsi="宋体" w:eastAsia="宋体" w:cs="宋体"/>
          <w:b/>
          <w:bCs/>
          <w:kern w:val="0"/>
          <w:sz w:val="21"/>
          <w:szCs w:val="21"/>
        </w:rPr>
        <w:t>完成人合作关系说明：</w:t>
      </w:r>
      <w:r>
        <w:rPr>
          <w:rFonts w:hint="eastAsia" w:ascii="宋体" w:hAnsi="宋体" w:eastAsia="宋体" w:cs="宋体"/>
          <w:sz w:val="21"/>
          <w:szCs w:val="21"/>
        </w:rPr>
        <w:t>本课题内容主要为凉血活血外治法对膝关节骨性关节炎合并滑膜炎（湿热阻络证）临床疗效的研究，在课题进行过程中张意侗、梁晖、谢秋芳、解纪惠、王冠军、李倩、魏鹏洲精诚合作，分别负责课题设计，查阅文献，申请课题项目；完成病例采集及录入工作；用统计学方法，分析采集数据；总结课题资料，撰写论文，发表论文；结题，组织验收，鉴定课题及参加评奖等方面工作，根据课题参与量多少确定名次，一起完成本课题鉴定。</w:t>
      </w:r>
    </w:p>
    <w:p>
      <w:pPr>
        <w:keepNext w:val="0"/>
        <w:keepLines w:val="0"/>
        <w:pageBreakBefore w:val="0"/>
        <w:kinsoku/>
        <w:wordWrap/>
        <w:overflowPunct/>
        <w:autoSpaceDN/>
        <w:bidi w:val="0"/>
        <w:spacing w:line="30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7、完成人合作关系情况汇总表:</w:t>
      </w:r>
      <w:r>
        <w:rPr>
          <w:rFonts w:hint="eastAsia" w:ascii="宋体" w:hAnsi="宋体" w:eastAsia="宋体" w:cs="宋体"/>
          <w:sz w:val="21"/>
          <w:szCs w:val="21"/>
        </w:rPr>
        <w:t xml:space="preserve"> </w:t>
      </w:r>
    </w:p>
    <w:tbl>
      <w:tblPr>
        <w:tblStyle w:val="6"/>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44"/>
        <w:gridCol w:w="1672"/>
        <w:gridCol w:w="1752"/>
        <w:gridCol w:w="1992"/>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合作方式</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合作者</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合作时间</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1</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共同立项</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张意侗、梁晖</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2018年-2023年</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课题申请书的制定及书写</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任务合同书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2</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共同参与制定标准规范</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张意侗、梁晖、谢秋芳</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2018年-2023年</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课题申请书的制定及书写</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任务合同书及论文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3</w:t>
            </w:r>
          </w:p>
        </w:tc>
        <w:tc>
          <w:tcPr>
            <w:tcW w:w="1944"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收集病例资料</w:t>
            </w:r>
          </w:p>
        </w:tc>
        <w:tc>
          <w:tcPr>
            <w:tcW w:w="167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张意侗、梁晖、谢秋芳、解纪惠、王冠军</w:t>
            </w:r>
          </w:p>
        </w:tc>
        <w:tc>
          <w:tcPr>
            <w:tcW w:w="175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2018年-2023年</w:t>
            </w:r>
          </w:p>
        </w:tc>
        <w:tc>
          <w:tcPr>
            <w:tcW w:w="1992"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论文</w:t>
            </w:r>
          </w:p>
        </w:tc>
        <w:tc>
          <w:tcPr>
            <w:tcW w:w="1653" w:type="dxa"/>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
                <w:kern w:val="2"/>
                <w:sz w:val="21"/>
                <w:szCs w:val="21"/>
                <w:lang w:val="en-US" w:eastAsia="zh-CN" w:bidi="ar-SA"/>
              </w:rPr>
            </w:pPr>
            <w:r>
              <w:rPr>
                <w:rFonts w:hint="eastAsia" w:ascii="宋体" w:hAnsi="宋体" w:eastAsia="宋体" w:cs="宋体"/>
                <w:sz w:val="21"/>
                <w:szCs w:val="21"/>
              </w:rPr>
              <w:t>论文</w:t>
            </w:r>
          </w:p>
        </w:tc>
      </w:tr>
    </w:tbl>
    <w:p>
      <w:pPr>
        <w:pStyle w:val="2"/>
        <w:keepNext w:val="0"/>
        <w:keepLines w:val="0"/>
        <w:pageBreakBefore w:val="0"/>
        <w:widowControl w:val="0"/>
        <w:kinsoku/>
        <w:wordWrap/>
        <w:overflowPunct/>
        <w:autoSpaceDE/>
        <w:autoSpaceDN/>
        <w:bidi w:val="0"/>
        <w:adjustRightInd/>
        <w:snapToGrid/>
        <w:spacing w:line="340" w:lineRule="exact"/>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autoSpaceDE/>
        <w:autoSpaceDN/>
        <w:bidi w:val="0"/>
        <w:adjustRightInd/>
        <w:snapToGrid/>
        <w:spacing w:line="340" w:lineRule="exact"/>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（十</w:t>
      </w:r>
      <w:r>
        <w:rPr>
          <w:rFonts w:hint="eastAsia" w:ascii="宋体" w:hAnsi="宋体" w:cs="宋体"/>
          <w:b/>
          <w:bCs/>
          <w:sz w:val="21"/>
          <w:szCs w:val="21"/>
          <w:lang w:val="en-US" w:eastAsia="zh-CN"/>
        </w:rPr>
        <w:t>三</w:t>
      </w:r>
      <w:r>
        <w:rPr>
          <w:rFonts w:hint="eastAsia" w:ascii="宋体" w:hAnsi="宋体" w:eastAsia="宋体" w:cs="宋体"/>
          <w:b/>
          <w:bCs/>
          <w:sz w:val="21"/>
          <w:szCs w:val="21"/>
          <w:lang w:val="en-US" w:eastAsia="zh-CN"/>
        </w:rPr>
        <w:t>）</w:t>
      </w:r>
    </w:p>
    <w:p>
      <w:pPr>
        <w:keepNext w:val="0"/>
        <w:keepLines w:val="0"/>
        <w:pageBreakBefore w:val="0"/>
        <w:widowControl w:val="0"/>
        <w:numPr>
          <w:ilvl w:val="0"/>
          <w:numId w:val="9"/>
        </w:numPr>
        <w:suppressLineNumbers w:val="0"/>
        <w:kinsoku/>
        <w:wordWrap/>
        <w:overflowPunct/>
        <w:topLinePunct/>
        <w:autoSpaceDE/>
        <w:autoSpaceDN/>
        <w:bidi w:val="0"/>
        <w:adjustRightInd/>
        <w:snapToGrid/>
        <w:spacing w:before="0" w:beforeAutospacing="0" w:after="0" w:afterAutospacing="0" w:line="340" w:lineRule="exact"/>
        <w:ind w:left="0" w:right="0"/>
        <w:jc w:val="both"/>
        <w:textAlignment w:val="auto"/>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kern w:val="2"/>
          <w:sz w:val="21"/>
          <w:szCs w:val="21"/>
          <w:lang w:val="en-US" w:eastAsia="zh-CN" w:bidi="ar"/>
        </w:rPr>
        <w:t>基于络病理论探讨活血通络方对原发性膜性肾病的肾保护作用的机制研究</w:t>
      </w:r>
    </w:p>
    <w:p>
      <w:pPr>
        <w:keepNext w:val="0"/>
        <w:keepLines w:val="0"/>
        <w:pageBreakBefore w:val="0"/>
        <w:widowControl w:val="0"/>
        <w:numPr>
          <w:ilvl w:val="0"/>
          <w:numId w:val="9"/>
        </w:numPr>
        <w:suppressLineNumbers w:val="0"/>
        <w:kinsoku/>
        <w:wordWrap/>
        <w:overflowPunct/>
        <w:topLinePunct/>
        <w:autoSpaceDE/>
        <w:autoSpaceDN/>
        <w:bidi w:val="0"/>
        <w:adjustRightInd/>
        <w:snapToGrid/>
        <w:spacing w:before="0" w:beforeAutospacing="0" w:after="0" w:afterAutospacing="0" w:line="340" w:lineRule="exact"/>
        <w:ind w:left="0" w:right="0"/>
        <w:jc w:val="both"/>
        <w:textAlignment w:val="auto"/>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kern w:val="2"/>
          <w:sz w:val="21"/>
          <w:szCs w:val="21"/>
          <w:lang w:val="en-US" w:eastAsia="zh-CN" w:bidi="ar"/>
        </w:rPr>
        <w:t>河北省中医药学会科学技术  三等奖</w:t>
      </w:r>
    </w:p>
    <w:p>
      <w:pPr>
        <w:keepNext w:val="0"/>
        <w:keepLines w:val="0"/>
        <w:pageBreakBefore w:val="0"/>
        <w:widowControl w:val="0"/>
        <w:numPr>
          <w:ilvl w:val="0"/>
          <w:numId w:val="9"/>
        </w:numPr>
        <w:suppressLineNumbers w:val="0"/>
        <w:kinsoku/>
        <w:wordWrap/>
        <w:overflowPunct/>
        <w:topLinePunct/>
        <w:autoSpaceDE/>
        <w:autoSpaceDN/>
        <w:bidi w:val="0"/>
        <w:adjustRightInd/>
        <w:snapToGrid/>
        <w:spacing w:before="0" w:beforeAutospacing="0" w:after="0" w:afterAutospacing="0" w:line="340" w:lineRule="exact"/>
        <w:ind w:left="0" w:right="0"/>
        <w:jc w:val="both"/>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kern w:val="2"/>
          <w:sz w:val="21"/>
          <w:szCs w:val="21"/>
          <w:lang w:val="en-US" w:eastAsia="zh-CN" w:bidi="ar"/>
        </w:rPr>
        <w:t>杜立建、巴丽、陈文军、王丽绚、杨苗、杨海川、白炫宇</w:t>
      </w:r>
    </w:p>
    <w:p>
      <w:pPr>
        <w:keepNext w:val="0"/>
        <w:keepLines w:val="0"/>
        <w:pageBreakBefore w:val="0"/>
        <w:widowControl w:val="0"/>
        <w:numPr>
          <w:ilvl w:val="0"/>
          <w:numId w:val="9"/>
        </w:numPr>
        <w:suppressLineNumbers w:val="0"/>
        <w:kinsoku/>
        <w:wordWrap/>
        <w:overflowPunct/>
        <w:topLinePunct/>
        <w:autoSpaceDE/>
        <w:autoSpaceDN/>
        <w:bidi w:val="0"/>
        <w:adjustRightInd/>
        <w:snapToGrid/>
        <w:spacing w:before="0" w:beforeAutospacing="0" w:after="0" w:afterAutospacing="0" w:line="340" w:lineRule="exact"/>
        <w:ind w:left="0" w:right="0"/>
        <w:jc w:val="both"/>
        <w:textAlignment w:val="auto"/>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项目简介：</w:t>
      </w:r>
      <w:r>
        <w:rPr>
          <w:rFonts w:hint="eastAsia" w:ascii="宋体" w:hAnsi="宋体" w:eastAsia="宋体" w:cs="宋体"/>
          <w:kern w:val="2"/>
          <w:sz w:val="21"/>
          <w:szCs w:val="21"/>
          <w:lang w:val="en-US" w:eastAsia="zh-CN" w:bidi="ar"/>
        </w:rPr>
        <w:t>本研究以久病入络为切入点，运用络病理论对膜性肾病的病理机制进行阐述，提出肾气亏虚，肾络瘀阻的基本病机，根据此病机制定以益气活血，化瘀通络为治疗大法，创立活血通络方以标本兼治，扶正祛邪，取得了较好的临床效果。</w:t>
      </w:r>
    </w:p>
    <w:p>
      <w:pPr>
        <w:keepNext w:val="0"/>
        <w:keepLines w:val="0"/>
        <w:pageBreakBefore w:val="0"/>
        <w:widowControl w:val="0"/>
        <w:numPr>
          <w:ilvl w:val="0"/>
          <w:numId w:val="9"/>
        </w:numPr>
        <w:suppressLineNumbers w:val="0"/>
        <w:kinsoku/>
        <w:wordWrap/>
        <w:overflowPunct/>
        <w:topLinePunct/>
        <w:autoSpaceDE/>
        <w:autoSpaceDN/>
        <w:bidi w:val="0"/>
        <w:adjustRightInd/>
        <w:snapToGrid/>
        <w:spacing w:before="0" w:beforeAutospacing="0" w:after="0" w:afterAutospacing="0" w:line="340" w:lineRule="exact"/>
        <w:ind w:left="0" w:right="0"/>
        <w:jc w:val="both"/>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34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840"/>
        <w:gridCol w:w="2596"/>
        <w:gridCol w:w="1898"/>
        <w:gridCol w:w="1776"/>
        <w:gridCol w:w="2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18" w:hRule="atLeast"/>
          <w:jc w:val="center"/>
        </w:trPr>
        <w:tc>
          <w:tcPr>
            <w:tcW w:w="8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17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2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41" w:hRule="atLeast"/>
          <w:jc w:val="center"/>
        </w:trPr>
        <w:tc>
          <w:tcPr>
            <w:tcW w:w="8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益肾化湿颗粒对脓毒症急性肾损伤大鼠肾功能及炎症因子和自噬凋亡相关蛋白的影响</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现代中西医结合杂志</w:t>
            </w:r>
          </w:p>
        </w:tc>
        <w:tc>
          <w:tcPr>
            <w:tcW w:w="17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2021年30:3783-3787+3832页.</w:t>
            </w:r>
          </w:p>
        </w:tc>
        <w:tc>
          <w:tcPr>
            <w:tcW w:w="22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张敬，王燕，侯雅楠，罗梦醒，杜立建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0" w:hRule="atLeast"/>
          <w:jc w:val="center"/>
        </w:trPr>
        <w:tc>
          <w:tcPr>
            <w:tcW w:w="8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加减补阳还五汤治疗特发性膜性肾病的效果及并发症发生率评价</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中文科技期刊数据库(文摘版)医药卫生</w:t>
            </w:r>
          </w:p>
        </w:tc>
        <w:tc>
          <w:tcPr>
            <w:tcW w:w="17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2022年4期168-171页</w:t>
            </w:r>
          </w:p>
        </w:tc>
        <w:tc>
          <w:tcPr>
            <w:tcW w:w="22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巴丽，杨苗，杜立建，陈文军，王丽绚，杨海川，白炫宇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80" w:hRule="atLeast"/>
          <w:jc w:val="center"/>
        </w:trPr>
        <w:tc>
          <w:tcPr>
            <w:tcW w:w="8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基于络病理论探讨活血通络方对原发性膜性肾病的肾保护的临床观察</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中文科技期刊数据库(引文版)医药卫生</w:t>
            </w:r>
          </w:p>
        </w:tc>
        <w:tc>
          <w:tcPr>
            <w:tcW w:w="17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2022年3期:168-171.41-45页</w:t>
            </w:r>
          </w:p>
        </w:tc>
        <w:tc>
          <w:tcPr>
            <w:tcW w:w="22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王丽绚，杜立建，陈文军，杨海川，白炫宇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jc w:val="center"/>
        </w:trPr>
        <w:tc>
          <w:tcPr>
            <w:tcW w:w="8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活血通络方治疗原发性膜性肾病的临床观察</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中药药理与临床</w:t>
            </w:r>
          </w:p>
        </w:tc>
        <w:tc>
          <w:tcPr>
            <w:tcW w:w="17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2017年33卷:169-172页.</w:t>
            </w:r>
          </w:p>
        </w:tc>
        <w:tc>
          <w:tcPr>
            <w:tcW w:w="22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杜立建，陈铮，邢晓静，向广生，李松，檀金川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jc w:val="center"/>
        </w:trPr>
        <w:tc>
          <w:tcPr>
            <w:tcW w:w="8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2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活血通络方对膜性肾病大鼠肾功能的影响及对肾组织IFN-γ、VEGF干预机制的研究</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中药药理与临床</w:t>
            </w:r>
          </w:p>
        </w:tc>
        <w:tc>
          <w:tcPr>
            <w:tcW w:w="17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2018年34卷:131-135页.</w:t>
            </w:r>
          </w:p>
        </w:tc>
        <w:tc>
          <w:tcPr>
            <w:tcW w:w="22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杜立建，张宏颖，刘超，李卿，邢晓静，向广生，李松，陈铮，檀金川</w:t>
            </w:r>
          </w:p>
        </w:tc>
      </w:tr>
    </w:tbl>
    <w:p>
      <w:pPr>
        <w:keepNext w:val="0"/>
        <w:keepLines w:val="0"/>
        <w:pageBreakBefore w:val="0"/>
        <w:widowControl w:val="0"/>
        <w:numPr>
          <w:ilvl w:val="0"/>
          <w:numId w:val="9"/>
        </w:numPr>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完成人合作关系说明：</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一完成人杜立建，担负课题设计及实施，资料统计整理，论文撰写工作。针对临床实际问题，结合经验进行课题设计。第二完成人巴丽，主要负责对所得数据的统计学分析，针对临床实际问题提出合理建议。协助选择病人，分组，疗效观察，论文撰写。第三完成人陈文军主要负责临床观察，病例收集，资料整理。针对临床实际问题提出合理建议。第四完成人王丽绚主要负责疗效观察，病例收集，协助选择病人，分组。第五完成人杨苗主要负责试验对象评估、病例收集，资料整理和保管。第六完成人杨海川主要负责资料整理。第七完成人白炫宇主要负责文献查阅。各课题组成员均甘愿付出，辛勤工作，密切配合，是本科研得以顺利进行的保证。</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5"/>
        <w:gridCol w:w="1140"/>
        <w:gridCol w:w="1934"/>
        <w:gridCol w:w="1453"/>
        <w:gridCol w:w="2498"/>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张敬，王燕，侯雅楠，罗梦醒，杜立建</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2021年3月</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益肾化湿颗粒对脓毒症急性肾损伤大鼠肾功能及炎症因子和自噬凋亡相关蛋白的影响</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八、已公开发表代表性论文、专著证明目录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巴丽，杨苗，杜立建，陈文军，王丽绚，杨海川，白炫宇</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2022年4月</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加减补阳还五汤治疗特发性膜性肾病的效果及并发症发生率评价</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八、已公开发表代表性论文、专著证明目录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王丽绚，杜立建，陈文军，杨海川，白炫宇</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2022年3月</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基于络病理论探讨活血通络方对原发性膜性肾病的肾保护的临床观察</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八、已公开发表代表性论文、专著证明目录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杜立建，陈铮，邢晓静，向广生，李松，檀金川</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2017年3月</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活血通络方治疗原发性膜性肾病的临床观察</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八、已公开发表代表性论文、专著证明目录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杜立建，张宏颖，刘超，李卿，邢晓静，向广生，李松，陈铮，檀金川</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2018年1月</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活血通络方对膜性肾病大鼠肾功能的影响及对肾组织IFN-γ、VEGF干预机制的研究</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八、已公开发表代表性论文、专著证明目录</w:t>
            </w:r>
          </w:p>
        </w:tc>
      </w:tr>
    </w:tbl>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p>
    <w:p>
      <w:pPr>
        <w:pStyle w:val="2"/>
        <w:keepNext w:val="0"/>
        <w:keepLines w:val="0"/>
        <w:pageBreakBefore w:val="0"/>
        <w:widowControl w:val="0"/>
        <w:kinsoku/>
        <w:wordWrap/>
        <w:overflowPunct/>
        <w:autoSpaceDE/>
        <w:autoSpaceDN/>
        <w:bidi w:val="0"/>
        <w:adjustRightInd/>
        <w:snapToGrid/>
        <w:spacing w:line="340" w:lineRule="exact"/>
        <w:textAlignment w:val="auto"/>
        <w:rPr>
          <w:rFonts w:hint="eastAsia" w:ascii="宋体" w:hAnsi="宋体" w:eastAsia="宋体" w:cs="宋体"/>
          <w:color w:val="000000"/>
          <w:kern w:val="2"/>
          <w:sz w:val="21"/>
          <w:szCs w:val="21"/>
        </w:rPr>
      </w:pPr>
      <w:r>
        <w:rPr>
          <w:rFonts w:hint="eastAsia" w:ascii="宋体" w:hAnsi="宋体" w:eastAsia="宋体" w:cs="宋体"/>
          <w:b/>
          <w:bCs/>
          <w:sz w:val="21"/>
          <w:szCs w:val="21"/>
          <w:lang w:val="en-US" w:eastAsia="zh-CN"/>
        </w:rPr>
        <w:t>（十</w:t>
      </w:r>
      <w:r>
        <w:rPr>
          <w:rFonts w:hint="eastAsia" w:ascii="宋体" w:hAnsi="宋体" w:cs="宋体"/>
          <w:b/>
          <w:bCs/>
          <w:sz w:val="21"/>
          <w:szCs w:val="21"/>
          <w:lang w:val="en-US" w:eastAsia="zh-CN"/>
        </w:rPr>
        <w:t>四</w:t>
      </w:r>
      <w:r>
        <w:rPr>
          <w:rFonts w:hint="eastAsia" w:ascii="宋体" w:hAnsi="宋体" w:eastAsia="宋体" w:cs="宋体"/>
          <w:b/>
          <w:bCs/>
          <w:sz w:val="21"/>
          <w:szCs w:val="21"/>
          <w:lang w:val="en-US" w:eastAsia="zh-CN"/>
        </w:rPr>
        <w:t>）</w:t>
      </w: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val="0"/>
        <w:numPr>
          <w:ilvl w:val="0"/>
          <w:numId w:val="10"/>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加味四妙勇安方对系统性红斑狼疮合并心血管损伤患者干预作用的研究</w:t>
      </w:r>
    </w:p>
    <w:p>
      <w:pPr>
        <w:keepNext w:val="0"/>
        <w:keepLines w:val="0"/>
        <w:pageBreakBefore w:val="0"/>
        <w:widowControl w:val="0"/>
        <w:numPr>
          <w:ilvl w:val="0"/>
          <w:numId w:val="10"/>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b w:val="0"/>
          <w:bCs w:val="0"/>
          <w:kern w:val="2"/>
          <w:sz w:val="21"/>
          <w:szCs w:val="21"/>
          <w:lang w:val="en-US" w:eastAsia="zh-CN" w:bidi="ar"/>
        </w:rPr>
        <w:t>河北省中医药学会科学技术  三等奖</w:t>
      </w:r>
    </w:p>
    <w:p>
      <w:pPr>
        <w:keepNext w:val="0"/>
        <w:keepLines w:val="0"/>
        <w:pageBreakBefore w:val="0"/>
        <w:widowControl w:val="0"/>
        <w:numPr>
          <w:ilvl w:val="0"/>
          <w:numId w:val="10"/>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kern w:val="2"/>
          <w:sz w:val="21"/>
          <w:szCs w:val="21"/>
          <w:lang w:val="en-US" w:eastAsia="zh-CN" w:bidi="ar"/>
        </w:rPr>
        <w:t>时慧霞、柳明霞、孙莹、刘丽、康超</w:t>
      </w:r>
    </w:p>
    <w:p>
      <w:pPr>
        <w:keepNext w:val="0"/>
        <w:keepLines w:val="0"/>
        <w:pageBreakBefore w:val="0"/>
        <w:widowControl w:val="0"/>
        <w:numPr>
          <w:ilvl w:val="0"/>
          <w:numId w:val="10"/>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项目简介：</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本研究采用加味四妙勇安方治疗SLE，采用中西医结合的治疗方法，将SLE患者的红细胞沉降率，超敏C反应蛋白，补体C3、C4，D-二聚体，血小板计数，甘油三酯，胆固醇，血尿酸水平以及细胞因子IL-6、PAI-1、TM与NO的变化作为比较对象，对SLE合并心血管损伤患者治疗前后的指标进行对比，以观察加味四妙勇安方对SLE合并心血管损伤患者的作用靶点。</w:t>
      </w:r>
    </w:p>
    <w:p>
      <w:pPr>
        <w:keepNext w:val="0"/>
        <w:keepLines w:val="0"/>
        <w:pageBreakBefore w:val="0"/>
        <w:widowControl w:val="0"/>
        <w:numPr>
          <w:ilvl w:val="0"/>
          <w:numId w:val="10"/>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5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21"/>
        <w:gridCol w:w="3371"/>
        <w:gridCol w:w="1691"/>
        <w:gridCol w:w="1658"/>
        <w:gridCol w:w="2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27" w:hRule="atLeast"/>
          <w:jc w:val="center"/>
        </w:trPr>
        <w:tc>
          <w:tcPr>
            <w:tcW w:w="52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37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6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16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231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37" w:hRule="atLeast"/>
          <w:jc w:val="center"/>
        </w:trPr>
        <w:tc>
          <w:tcPr>
            <w:tcW w:w="52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37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加味四妙勇安方对系统性红斑狼疮合并冠心病心绞痛患者脂代谢炎症因子和血液流变学的影响</w:t>
            </w:r>
          </w:p>
        </w:tc>
        <w:tc>
          <w:tcPr>
            <w:tcW w:w="16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现代生物医学进展杂志</w:t>
            </w:r>
          </w:p>
        </w:tc>
        <w:tc>
          <w:tcPr>
            <w:tcW w:w="165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2023年23卷11期:2139-2143页.</w:t>
            </w:r>
          </w:p>
        </w:tc>
        <w:tc>
          <w:tcPr>
            <w:tcW w:w="23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center"/>
              <w:rPr>
                <w:rFonts w:hint="eastAsia" w:ascii="宋体" w:hAnsi="宋体" w:eastAsia="宋体" w:cs="宋体"/>
                <w:bCs/>
                <w:color w:val="000000"/>
                <w:kern w:val="2"/>
                <w:sz w:val="21"/>
                <w:szCs w:val="21"/>
              </w:rPr>
            </w:pPr>
            <w:r>
              <w:rPr>
                <w:rFonts w:hint="eastAsia" w:ascii="宋体" w:hAnsi="宋体" w:eastAsia="宋体" w:cs="宋体"/>
                <w:kern w:val="2"/>
                <w:sz w:val="21"/>
                <w:szCs w:val="21"/>
                <w:lang w:val="en-US" w:eastAsia="zh-CN" w:bidi="ar"/>
              </w:rPr>
              <w:t>时慧霞,柳明霞,孙莹,刘丽,康超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37" w:hRule="atLeast"/>
          <w:jc w:val="center"/>
        </w:trPr>
        <w:tc>
          <w:tcPr>
            <w:tcW w:w="52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37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加味四妙勇安方对系统性红斑狼疮患者左心功能的影响</w:t>
            </w:r>
          </w:p>
        </w:tc>
        <w:tc>
          <w:tcPr>
            <w:tcW w:w="16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中国结合医学杂志</w:t>
            </w:r>
          </w:p>
        </w:tc>
        <w:tc>
          <w:tcPr>
            <w:tcW w:w="165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2022年第27卷8期</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26页</w:t>
            </w:r>
          </w:p>
        </w:tc>
        <w:tc>
          <w:tcPr>
            <w:tcW w:w="23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both"/>
              <w:rPr>
                <w:rFonts w:hint="eastAsia" w:ascii="宋体" w:hAnsi="宋体" w:eastAsia="宋体" w:cs="宋体"/>
                <w:bCs/>
                <w:color w:val="000000"/>
                <w:kern w:val="2"/>
                <w:sz w:val="21"/>
                <w:szCs w:val="21"/>
              </w:rPr>
            </w:pPr>
            <w:r>
              <w:rPr>
                <w:rFonts w:hint="eastAsia" w:ascii="宋体" w:hAnsi="宋体" w:eastAsia="宋体" w:cs="宋体"/>
                <w:kern w:val="2"/>
                <w:sz w:val="21"/>
                <w:szCs w:val="21"/>
                <w:lang w:val="en-US" w:eastAsia="zh-CN" w:bidi="ar"/>
              </w:rPr>
              <w:t>时慧霞,刘丽,柳明霞,孙莹,康超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953" w:hRule="atLeast"/>
          <w:jc w:val="center"/>
        </w:trPr>
        <w:tc>
          <w:tcPr>
            <w:tcW w:w="52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37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加味四妙勇安方治疗系统性红斑狼疮的效果探讨</w:t>
            </w:r>
          </w:p>
        </w:tc>
        <w:tc>
          <w:tcPr>
            <w:tcW w:w="16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中文科技期刊数据库(引文版)医药卫生</w:t>
            </w:r>
          </w:p>
        </w:tc>
        <w:tc>
          <w:tcPr>
            <w:tcW w:w="165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2022年第8期0085-0088</w:t>
            </w:r>
          </w:p>
        </w:tc>
        <w:tc>
          <w:tcPr>
            <w:tcW w:w="23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both"/>
              <w:rPr>
                <w:rFonts w:hint="eastAsia" w:ascii="宋体" w:hAnsi="宋体" w:eastAsia="宋体" w:cs="宋体"/>
                <w:bCs/>
                <w:color w:val="000000"/>
                <w:kern w:val="2"/>
                <w:sz w:val="21"/>
                <w:szCs w:val="21"/>
              </w:rPr>
            </w:pPr>
            <w:r>
              <w:rPr>
                <w:rFonts w:hint="eastAsia" w:ascii="宋体" w:hAnsi="宋体" w:eastAsia="宋体" w:cs="宋体"/>
                <w:kern w:val="2"/>
                <w:sz w:val="21"/>
                <w:szCs w:val="21"/>
                <w:lang w:val="en-US" w:eastAsia="zh-CN" w:bidi="ar"/>
              </w:rPr>
              <w:t>刘丽,时慧霞,柳明霞,孙莹,康超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958" w:hRule="atLeast"/>
          <w:jc w:val="center"/>
        </w:trPr>
        <w:tc>
          <w:tcPr>
            <w:tcW w:w="52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337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曲美他嗪联合加味四妙勇安方对系统性红斑狼疮所致心脏损害的疗效观察</w:t>
            </w:r>
          </w:p>
        </w:tc>
        <w:tc>
          <w:tcPr>
            <w:tcW w:w="16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中文科技期刊数据库(引文版)医药卫生</w:t>
            </w:r>
          </w:p>
        </w:tc>
        <w:tc>
          <w:tcPr>
            <w:tcW w:w="165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2022年第8期0044-0047</w:t>
            </w:r>
          </w:p>
        </w:tc>
        <w:tc>
          <w:tcPr>
            <w:tcW w:w="23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both"/>
              <w:rPr>
                <w:rFonts w:hint="eastAsia" w:ascii="宋体" w:hAnsi="宋体" w:eastAsia="宋体" w:cs="宋体"/>
                <w:bCs/>
                <w:color w:val="000000"/>
                <w:kern w:val="2"/>
                <w:sz w:val="21"/>
                <w:szCs w:val="21"/>
              </w:rPr>
            </w:pPr>
            <w:r>
              <w:rPr>
                <w:rFonts w:hint="eastAsia" w:ascii="宋体" w:hAnsi="宋体" w:eastAsia="宋体" w:cs="宋体"/>
                <w:kern w:val="2"/>
                <w:sz w:val="21"/>
                <w:szCs w:val="21"/>
                <w:lang w:val="en-US" w:eastAsia="zh-CN" w:bidi="ar"/>
              </w:rPr>
              <w:t>时慧霞,刘丽,柳明霞,孙莹,康超</w:t>
            </w:r>
          </w:p>
        </w:tc>
      </w:tr>
    </w:tbl>
    <w:p>
      <w:pPr>
        <w:keepNext w:val="0"/>
        <w:keepLines w:val="0"/>
        <w:pageBreakBefore w:val="0"/>
        <w:widowControl w:val="0"/>
        <w:numPr>
          <w:ilvl w:val="0"/>
          <w:numId w:val="10"/>
        </w:numPr>
        <w:suppressLineNumbers w:val="0"/>
        <w:kinsoku/>
        <w:wordWrap/>
        <w:overflowPunct/>
        <w:autoSpaceDE w:val="0"/>
        <w:autoSpaceDN/>
        <w:bidi w:val="0"/>
        <w:spacing w:before="0" w:beforeAutospacing="0" w:after="0" w:afterAutospacing="0" w:line="300" w:lineRule="exact"/>
        <w:ind w:left="0" w:leftChars="0" w:right="0" w:firstLine="0" w:firstLineChars="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完成人合作关系说明：</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一完成人时慧霞，担负课题设计及实施，资料统计整理，论文撰写工作。针对临床实际问题，结合经验进行课题设计。第二完成人柳明霞，主要负责对所得数据的统计学分析，针对临床实际问题提出合理建议。协助选择病人，分组，疗效观察，论文撰写。第三完成人孙莹主要负责临床观察，病例收集，资料整理。针对临床实际问题提出合理建议。第四完成人刘丽主要负责疗效观察，病例收集，协助选择病人，分组，资料整理。第五完成人康超主要负责文献查阅、试验对象评估、病例收集，资料整理和保管。各课题组成员均甘愿付出，辛勤工作，密切配合，是本科研得以顺利进行的保证。</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8"/>
        <w:gridCol w:w="1164"/>
        <w:gridCol w:w="1893"/>
        <w:gridCol w:w="1414"/>
        <w:gridCol w:w="264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1"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2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Style w:val="9"/>
                <w:rFonts w:hint="eastAsia" w:ascii="宋体" w:hAnsi="宋体" w:eastAsia="宋体" w:cs="宋体"/>
                <w:kern w:val="2"/>
                <w:sz w:val="21"/>
                <w:szCs w:val="21"/>
                <w:vertAlign w:val="baseline"/>
                <w:lang w:val="en-US" w:eastAsia="zh-CN" w:bidi="ar"/>
              </w:rPr>
              <w:t>1</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时慧霞,柳明霞,孙莹,刘丽,康超</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2022年11月</w:t>
            </w:r>
          </w:p>
        </w:tc>
        <w:tc>
          <w:tcPr>
            <w:tcW w:w="2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加味四妙勇安方对系统性红斑狼疮合并冠心病心绞痛患者脂代谢炎症因子和血液流变学的影响</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Style w:val="9"/>
                <w:rFonts w:hint="eastAsia" w:ascii="宋体" w:hAnsi="宋体" w:eastAsia="宋体" w:cs="宋体"/>
                <w:kern w:val="2"/>
                <w:sz w:val="21"/>
                <w:szCs w:val="21"/>
                <w:vertAlign w:val="baseline"/>
                <w:lang w:val="en-US" w:eastAsia="zh-CN" w:bidi="ar"/>
              </w:rPr>
              <w:t>2</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时慧霞,刘丽,柳明霞,孙莹,康超</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2022年8月</w:t>
            </w:r>
          </w:p>
        </w:tc>
        <w:tc>
          <w:tcPr>
            <w:tcW w:w="2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加味四妙勇安方对系统性红斑狼疮患者左心功能的影响</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8"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Style w:val="9"/>
                <w:rFonts w:hint="eastAsia" w:ascii="宋体" w:hAnsi="宋体" w:eastAsia="宋体" w:cs="宋体"/>
                <w:kern w:val="2"/>
                <w:sz w:val="21"/>
                <w:szCs w:val="21"/>
                <w:vertAlign w:val="baseline"/>
                <w:lang w:val="en-US" w:eastAsia="zh-CN" w:bidi="ar"/>
              </w:rPr>
              <w:t>3</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刘丽,时慧霞,柳明霞,孙莹,康超</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2022年8月</w:t>
            </w:r>
          </w:p>
        </w:tc>
        <w:tc>
          <w:tcPr>
            <w:tcW w:w="2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加味四妙勇安方治疗系统性红斑狼疮的效果探讨</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6"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4</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时慧霞,刘丽,柳明霞,孙莹,康超</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2022年8月</w:t>
            </w:r>
          </w:p>
        </w:tc>
        <w:tc>
          <w:tcPr>
            <w:tcW w:w="2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曲美他嗪联合加味四妙勇安方对系统性红斑狼疮所致心脏损害的疗效观察</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5</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时慧霞,柳明霞,孙莹,刘丽,康超</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2022年11月</w:t>
            </w:r>
          </w:p>
        </w:tc>
        <w:tc>
          <w:tcPr>
            <w:tcW w:w="26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加味四妙勇安方对系统性红斑狼疮合并冠心病心绞痛患者脂代谢炎症因子和血液流变学的影响</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bl>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both"/>
        <w:rPr>
          <w:rFonts w:hint="eastAsia" w:ascii="宋体" w:hAnsi="宋体" w:eastAsia="宋体" w:cs="宋体"/>
          <w:kern w:val="2"/>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p>
    <w:p>
      <w:pPr>
        <w:keepNext w:val="0"/>
        <w:keepLines w:val="0"/>
        <w:pageBreakBefore w:val="0"/>
        <w:widowControl w:val="0"/>
        <w:suppressLineNumbers w:val="0"/>
        <w:kinsoku/>
        <w:wordWrap/>
        <w:overflowPunct/>
        <w:topLinePunct/>
        <w:autoSpaceDE w:val="0"/>
        <w:autoSpaceDN/>
        <w:bidi w:val="0"/>
        <w:spacing w:before="0" w:beforeAutospacing="0" w:after="0" w:afterAutospacing="0" w:line="300" w:lineRule="exact"/>
        <w:ind w:right="0"/>
        <w:jc w:val="both"/>
        <w:rPr>
          <w:rFonts w:hint="eastAsia" w:ascii="宋体" w:hAnsi="宋体" w:eastAsia="宋体" w:cs="宋体"/>
          <w:color w:val="000000"/>
          <w:kern w:val="2"/>
          <w:sz w:val="21"/>
          <w:szCs w:val="21"/>
        </w:rPr>
      </w:pPr>
      <w:r>
        <w:rPr>
          <w:rFonts w:hint="eastAsia" w:ascii="宋体" w:hAnsi="宋体" w:eastAsia="宋体" w:cs="宋体"/>
          <w:b/>
          <w:bCs/>
          <w:sz w:val="21"/>
          <w:szCs w:val="21"/>
          <w:lang w:val="en-US" w:eastAsia="zh-CN"/>
        </w:rPr>
        <w:t>（十五）</w:t>
      </w: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val="0"/>
        <w:numPr>
          <w:ilvl w:val="0"/>
          <w:numId w:val="1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b/>
          <w:bCs/>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平胃散加减联合持续气道正压通气治疗阻塞性睡眠呼吸暂停低通气综合征的临床观察</w:t>
      </w:r>
    </w:p>
    <w:p>
      <w:pPr>
        <w:keepNext w:val="0"/>
        <w:keepLines w:val="0"/>
        <w:pageBreakBefore w:val="0"/>
        <w:widowControl w:val="0"/>
        <w:numPr>
          <w:ilvl w:val="0"/>
          <w:numId w:val="1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b w:val="0"/>
          <w:bCs w:val="0"/>
          <w:kern w:val="2"/>
          <w:sz w:val="21"/>
          <w:szCs w:val="21"/>
          <w:lang w:val="en-US" w:eastAsia="zh-CN" w:bidi="ar"/>
        </w:rPr>
        <w:t>河北省中医药学会科学技术  三等奖</w:t>
      </w:r>
    </w:p>
    <w:p>
      <w:pPr>
        <w:keepNext w:val="0"/>
        <w:keepLines w:val="0"/>
        <w:pageBreakBefore w:val="0"/>
        <w:widowControl w:val="0"/>
        <w:numPr>
          <w:ilvl w:val="0"/>
          <w:numId w:val="1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kern w:val="2"/>
          <w:sz w:val="21"/>
          <w:szCs w:val="21"/>
          <w:lang w:val="en-US" w:eastAsia="zh-CN" w:bidi="ar"/>
        </w:rPr>
        <w:t>王充、杨亚倩、荀军锋、刘萍萍、徐华</w:t>
      </w:r>
    </w:p>
    <w:p>
      <w:pPr>
        <w:keepNext w:val="0"/>
        <w:keepLines w:val="0"/>
        <w:pageBreakBefore w:val="0"/>
        <w:widowControl w:val="0"/>
        <w:numPr>
          <w:ilvl w:val="0"/>
          <w:numId w:val="1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项目简介：</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研究选取OSAHS患者150名随机分为三组，分别给予口服中药煎剂（平胃散加减，组方为厚朴15g、白术15g、茯苓15g、苍术15g、橘皮10g、甘草8g、生姜5g、大枣10g）联合CPAP，单纯CPAP、单纯低能量饮食治疗，治疗6个月，期间每月进行睡眠监测、生化检查、量表测评，观察AHI、BMI、 LSaO2、hs-CRP、ESS、Moca 等指标变化，进行统计学处理，分析结果，总结书写论文，课题鉴定、结题。证明中药联合CPAP在减重、改善通气方面较单纯CPAP、减重的优越性，探讨健脾利湿化痰法治疗OSAHS的作用机理，指导临床诊疗。</w:t>
      </w:r>
    </w:p>
    <w:p>
      <w:pPr>
        <w:keepNext w:val="0"/>
        <w:keepLines w:val="0"/>
        <w:pageBreakBefore w:val="0"/>
        <w:widowControl w:val="0"/>
        <w:numPr>
          <w:ilvl w:val="0"/>
          <w:numId w:val="11"/>
        </w:numPr>
        <w:suppressLineNumbers w:val="0"/>
        <w:kinsoku/>
        <w:wordWrap/>
        <w:overflowPunct/>
        <w:topLinePunct/>
        <w:autoSpaceDE w:val="0"/>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6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24"/>
        <w:gridCol w:w="3216"/>
        <w:gridCol w:w="1608"/>
        <w:gridCol w:w="2288"/>
        <w:gridCol w:w="19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329" w:hRule="atLeast"/>
          <w:jc w:val="center"/>
        </w:trPr>
        <w:tc>
          <w:tcPr>
            <w:tcW w:w="52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2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60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228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19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E w:val="0"/>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041" w:hRule="atLeast"/>
          <w:jc w:val="center"/>
        </w:trPr>
        <w:tc>
          <w:tcPr>
            <w:tcW w:w="5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21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平胃散加减联合持续气道正压通气治疗阻塞性睡眠呼吸暂停低通气综合征疗效观察</w:t>
            </w:r>
          </w:p>
        </w:tc>
        <w:tc>
          <w:tcPr>
            <w:tcW w:w="16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现代中西医结合杂志</w:t>
            </w:r>
          </w:p>
        </w:tc>
        <w:tc>
          <w:tcPr>
            <w:tcW w:w="228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2022年31卷15期: 2084-2088+2093页.</w:t>
            </w:r>
          </w:p>
        </w:tc>
        <w:tc>
          <w:tcPr>
            <w:tcW w:w="19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"https://xueshu.baidu.com/s?wd=author:(%E7%8E%8B%E5%85%85)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王充</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"https://xueshu.baidu.com/s?wd=author:(%E5%A7%9A%E5%BB%BA%E6%99%AF)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姚建景</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"https://xueshu.baidu.com/s?wd=author:(%E5%BC%A0%E5%A7%9D%E5%AA%9B)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张姝媛</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"https://xueshu.baidu.com/s?wd=author:(%E8%8D%80%E5%86%9B%E9%94%8B)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荀军锋</w:t>
            </w:r>
            <w:r>
              <w:rPr>
                <w:rFonts w:hint="eastAsia" w:ascii="宋体" w:hAnsi="宋体" w:eastAsia="宋体" w:cs="宋体"/>
                <w:kern w:val="2"/>
                <w:sz w:val="21"/>
                <w:szCs w:val="21"/>
                <w:lang w:val="en-US" w:eastAsia="zh-CN" w:bidi="ar"/>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302" w:hRule="atLeast"/>
          <w:jc w:val="center"/>
        </w:trPr>
        <w:tc>
          <w:tcPr>
            <w:tcW w:w="5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21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平胃散加减对阻塞性睡眠呼吸暂停低通气综合征患者间接性缺氧状况改善及脑白质损伤、血浆纤维蛋白原的影响</w:t>
            </w:r>
          </w:p>
        </w:tc>
        <w:tc>
          <w:tcPr>
            <w:tcW w:w="16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辽宁中医药大学学报</w:t>
            </w:r>
          </w:p>
        </w:tc>
        <w:tc>
          <w:tcPr>
            <w:tcW w:w="228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2022年第24卷12期</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163-167页</w:t>
            </w:r>
          </w:p>
        </w:tc>
        <w:tc>
          <w:tcPr>
            <w:tcW w:w="19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"https://xueshu.baidu.com/s?wd=author:(%E7%8E%8B%E5%85%85)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王充</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"https://xueshu.baidu.com/s?wd=author:(%E8%8D%80%E5%86%9B%E9%94%8B)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荀军锋</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"https://xueshu.baidu.com/s?wd=author:(%E5%BC%A0%E5%A7%9D%E5%AA%9B)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张姝媛</w:t>
            </w:r>
            <w:r>
              <w:rPr>
                <w:rFonts w:hint="eastAsia" w:ascii="宋体" w:hAnsi="宋体" w:eastAsia="宋体" w:cs="宋体"/>
                <w:kern w:val="2"/>
                <w:sz w:val="21"/>
                <w:szCs w:val="21"/>
                <w:lang w:val="en-US" w:eastAsia="zh-CN" w:bidi="ar"/>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028" w:hRule="atLeast"/>
          <w:jc w:val="center"/>
        </w:trPr>
        <w:tc>
          <w:tcPr>
            <w:tcW w:w="5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21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平胃散加减对阻塞性呼吸暂停低通气综合征患者认知功能和睡眠结构的影响</w:t>
            </w:r>
          </w:p>
        </w:tc>
        <w:tc>
          <w:tcPr>
            <w:tcW w:w="16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陕西中医</w:t>
            </w:r>
          </w:p>
        </w:tc>
        <w:tc>
          <w:tcPr>
            <w:tcW w:w="228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2023年第44卷01期50-54页</w:t>
            </w:r>
          </w:p>
        </w:tc>
        <w:tc>
          <w:tcPr>
            <w:tcW w:w="19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"https://xueshu.baidu.com/s?wd=author:(%E8%8D%80%E5%86%9B%E9%94%8B)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荀军锋</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"https://xueshu.baidu.com/s?wd=author:(%E6%9D%A8%E4%BA%9A%E5%80%A9)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杨亚倩</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"https://xueshu.baidu.com/s?wd=author:(%E5%88%98%E8%90%8D%E8%90%8D)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刘萍萍</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"https://xueshu.baidu.com/s?wd=author:(%E5%BE%90%E5%8D%8E)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徐华</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"https://xueshu.baidu.com/s?wd=author:(%E5%88%98%E5%8D%9A)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刘博</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"https://xueshu.baidu.com/s?wd=author:(%E7%8E%8B%E5%85%85)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王充</w:t>
            </w:r>
            <w:r>
              <w:rPr>
                <w:rFonts w:hint="eastAsia" w:ascii="宋体" w:hAnsi="宋体" w:eastAsia="宋体" w:cs="宋体"/>
                <w:kern w:val="2"/>
                <w:sz w:val="21"/>
                <w:szCs w:val="21"/>
                <w:lang w:val="en-US" w:eastAsia="zh-CN" w:bidi="ar"/>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966" w:hRule="atLeast"/>
          <w:jc w:val="center"/>
        </w:trPr>
        <w:tc>
          <w:tcPr>
            <w:tcW w:w="5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321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鼻渊通窍颗粒对阻塞性睡眠呼吸暂停低通气综合征老年患者的效果及hs-CRP、TNF-α水平影响分析</w:t>
            </w:r>
          </w:p>
        </w:tc>
        <w:tc>
          <w:tcPr>
            <w:tcW w:w="16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母婴世界</w:t>
            </w:r>
          </w:p>
        </w:tc>
        <w:tc>
          <w:tcPr>
            <w:tcW w:w="228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2022年第35期139-141</w:t>
            </w:r>
          </w:p>
        </w:tc>
        <w:tc>
          <w:tcPr>
            <w:tcW w:w="19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杨亚倩，王充，荀军锋，刘萍萍，徐华</w:t>
            </w:r>
          </w:p>
        </w:tc>
      </w:tr>
    </w:tbl>
    <w:p>
      <w:pPr>
        <w:keepNext w:val="0"/>
        <w:keepLines w:val="0"/>
        <w:pageBreakBefore w:val="0"/>
        <w:widowControl w:val="0"/>
        <w:numPr>
          <w:ilvl w:val="0"/>
          <w:numId w:val="0"/>
        </w:numPr>
        <w:suppressLineNumbers w:val="0"/>
        <w:kinsoku/>
        <w:wordWrap/>
        <w:overflowPunct/>
        <w:autoSpaceDE w:val="0"/>
        <w:autoSpaceDN/>
        <w:bidi w:val="0"/>
        <w:spacing w:before="0" w:beforeAutospacing="0" w:after="0" w:afterAutospacing="0" w:line="300" w:lineRule="exact"/>
        <w:ind w:leftChars="0" w:right="0" w:rightChars="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6、完成人合作关系说明：</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一完成人王充，担负课题设计及实施，资料统计整理，论文撰写工作。针对临床实际问题，结合经验进行课题设计。第二完成人杨亚倩，主要负责对所得数据的统计学分析，针对临床实际问题提出合理建议。协助选择病人，分组，疗效观察，论文撰写。第三完成人荀军锋主要负责临床观察，病例收集，资料整理。针对临床实际问题提出合理建议。第四完成人刘萍萍主要负责疗效观察，病例收集，协助选择病人，分组，资料整理。第五完成人徐华主要负责文献查阅、试验对象评估、病例收集，资料整理和保管。各课题组成员均甘愿付出，辛勤工作，密切配合，是本科研得以顺利进行的保证。</w:t>
      </w:r>
    </w:p>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leftChars="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2"/>
        <w:gridCol w:w="1509"/>
        <w:gridCol w:w="1761"/>
        <w:gridCol w:w="1181"/>
        <w:gridCol w:w="2563"/>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1</w:t>
            </w:r>
          </w:p>
        </w:tc>
        <w:tc>
          <w:tcPr>
            <w:tcW w:w="1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"https://xueshu.baidu.com/s?wd=author:(%E7%8E%8B%E5%85%85)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王充</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"https://xueshu.baidu.com/s?wd=author:(%E5%A7%9A%E5%BB%BA%E6%99%AF)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姚建景</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"https://xueshu.baidu.com/s?wd=author:(%E5%BC%A0%E5%A7%9D%E5%AA%9B)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张姝媛</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"https://xueshu.baidu.com/s?wd=author:(%E8%8D%80%E5%86%9B%E9%94%8B)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荀军锋</w:t>
            </w:r>
            <w:r>
              <w:rPr>
                <w:rFonts w:hint="eastAsia" w:ascii="宋体" w:hAnsi="宋体" w:eastAsia="宋体" w:cs="宋体"/>
                <w:kern w:val="2"/>
                <w:sz w:val="21"/>
                <w:szCs w:val="21"/>
                <w:lang w:val="en-US" w:eastAsia="zh-CN" w:bidi="ar"/>
              </w:rPr>
              <w:fldChar w:fldCharType="end"/>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2022年8月</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平胃散加减联合持续气道正压通气治疗阻塞性睡眠呼吸暂停低通气综合征疗效观察</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2</w:t>
            </w:r>
          </w:p>
        </w:tc>
        <w:tc>
          <w:tcPr>
            <w:tcW w:w="1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"https://xueshu.baidu.com/s?wd=author:(%E7%8E%8B%E5%85%85)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王充</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"https://xueshu.baidu.com/s?wd=author:(%E8%8D%80%E5%86%9B%E9%94%8B)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荀军锋</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"https://xueshu.baidu.com/s?wd=author:(%E5%BC%A0%E5%A7%9D%E5%AA%9B)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张姝媛</w:t>
            </w:r>
            <w:r>
              <w:rPr>
                <w:rFonts w:hint="eastAsia" w:ascii="宋体" w:hAnsi="宋体" w:eastAsia="宋体" w:cs="宋体"/>
                <w:kern w:val="2"/>
                <w:sz w:val="21"/>
                <w:szCs w:val="21"/>
                <w:lang w:val="en-US" w:eastAsia="zh-CN" w:bidi="ar"/>
              </w:rPr>
              <w:fldChar w:fldCharType="end"/>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2022年7月</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平胃散加减对阻塞性睡眠呼吸暂停低通气综合征患者间接性缺氧状况改善及脑白质损伤、血浆纤维蛋白原的影响</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8"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3</w:t>
            </w:r>
          </w:p>
        </w:tc>
        <w:tc>
          <w:tcPr>
            <w:tcW w:w="1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"https://xueshu.baidu.com/s?wd=author:(%E8%8D%80%E5%86%9B%E9%94%8B)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荀军锋</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"https://xueshu.baidu.com/s?wd=author:(%E6%9D%A8%E4%BA%9A%E5%80%A9)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杨亚倩</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"https://xueshu.baidu.com/s?wd=author:(%E5%88%98%E8%90%8D%E8%90%8D)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刘萍萍</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"https://xueshu.baidu.com/s?wd=author:(%E5%BE%90%E5%8D%8E)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徐华</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"https://xueshu.baidu.com/s?wd=author:(%E5%88%98%E5%8D%9A)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刘博</w:t>
            </w:r>
            <w:r>
              <w:rPr>
                <w:rFonts w:hint="eastAsia" w:ascii="宋体" w:hAnsi="宋体" w:eastAsia="宋体" w:cs="宋体"/>
                <w:kern w:val="2"/>
                <w:sz w:val="21"/>
                <w:szCs w:val="21"/>
                <w:lang w:val="en-US" w:eastAsia="zh-CN" w:bidi="ar"/>
              </w:rPr>
              <w:fldChar w:fldCharType="end"/>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"https://xueshu.baidu.com/s?wd=author:(%E7%8E%8B%E5%85%85) &amp;tn=SE_baiduxueshu_c1gjeupa&amp;ie=utf-8&amp;sc_f_para=sc_hilight=person" </w:instrText>
            </w:r>
            <w:r>
              <w:rPr>
                <w:rFonts w:hint="eastAsia" w:ascii="宋体" w:hAnsi="宋体" w:eastAsia="宋体" w:cs="宋体"/>
                <w:kern w:val="2"/>
                <w:sz w:val="21"/>
                <w:szCs w:val="21"/>
                <w:lang w:val="en-US" w:eastAsia="zh-CN" w:bidi="ar"/>
              </w:rPr>
              <w:fldChar w:fldCharType="separate"/>
            </w:r>
            <w:r>
              <w:rPr>
                <w:rFonts w:hint="eastAsia" w:ascii="宋体" w:hAnsi="宋体" w:eastAsia="宋体" w:cs="宋体"/>
                <w:kern w:val="2"/>
                <w:sz w:val="21"/>
                <w:szCs w:val="21"/>
                <w:lang w:val="en-US" w:eastAsia="zh-CN" w:bidi="ar"/>
              </w:rPr>
              <w:t>王充</w:t>
            </w:r>
            <w:r>
              <w:rPr>
                <w:rFonts w:hint="eastAsia" w:ascii="宋体" w:hAnsi="宋体" w:eastAsia="宋体" w:cs="宋体"/>
                <w:kern w:val="2"/>
                <w:sz w:val="21"/>
                <w:szCs w:val="21"/>
                <w:lang w:val="en-US" w:eastAsia="zh-CN" w:bidi="ar"/>
              </w:rPr>
              <w:fldChar w:fldCharType="end"/>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2023年1月</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平胃散加减对阻塞性呼吸暂停低通气综合征患者认知功能和睡眠结构的影响</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7"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4</w:t>
            </w:r>
          </w:p>
        </w:tc>
        <w:tc>
          <w:tcPr>
            <w:tcW w:w="1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论文合著</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杨亚倩，王充，荀军锋，刘萍萍，徐华</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2022年12月</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鼻渊通窍颗粒对阻塞性睡眠呼吸暂停低通气综合征老年患者的效果及hs-CRP、TNF-α水平影响分析</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r>
    </w:tbl>
    <w:p>
      <w:pPr>
        <w:pStyle w:val="5"/>
        <w:keepNext w:val="0"/>
        <w:keepLines w:val="0"/>
        <w:pageBreakBefore w:val="0"/>
        <w:widowControl w:val="0"/>
        <w:suppressLineNumbers w:val="0"/>
        <w:kinsoku/>
        <w:wordWrap/>
        <w:overflowPunct/>
        <w:autoSpaceDN/>
        <w:bidi w:val="0"/>
        <w:spacing w:before="240" w:beforeAutospacing="0" w:after="60" w:afterAutospacing="0" w:line="300" w:lineRule="exact"/>
        <w:ind w:left="0" w:right="0"/>
        <w:jc w:val="both"/>
        <w:outlineLvl w:val="0"/>
        <w:rPr>
          <w:rFonts w:hint="eastAsia" w:ascii="宋体" w:hAnsi="宋体" w:eastAsia="宋体" w:cs="宋体"/>
          <w:b/>
          <w:bCs/>
          <w:kern w:val="2"/>
          <w:sz w:val="21"/>
          <w:szCs w:val="21"/>
          <w:lang w:val="en-US" w:eastAsia="zh-CN" w:bidi="ar"/>
        </w:rPr>
      </w:pPr>
      <w:r>
        <w:rPr>
          <w:rFonts w:hint="eastAsia" w:ascii="宋体" w:hAnsi="宋体" w:eastAsia="宋体" w:cs="宋体"/>
          <w:b/>
          <w:bCs/>
          <w:sz w:val="21"/>
          <w:szCs w:val="21"/>
          <w:lang w:val="en-US" w:eastAsia="zh-CN"/>
        </w:rPr>
        <w:t>（十六）</w:t>
      </w:r>
    </w:p>
    <w:p>
      <w:pPr>
        <w:keepNext w:val="0"/>
        <w:keepLines w:val="0"/>
        <w:pageBreakBefore w:val="0"/>
        <w:widowControl w:val="0"/>
        <w:numPr>
          <w:ilvl w:val="0"/>
          <w:numId w:val="12"/>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color w:val="000000"/>
          <w:kern w:val="2"/>
          <w:sz w:val="21"/>
          <w:szCs w:val="21"/>
          <w:lang w:val="en-US" w:eastAsia="zh-CN" w:bidi="ar"/>
        </w:rPr>
        <w:t>温阳通络法治疗肛门直肠痛临床研究</w:t>
      </w:r>
    </w:p>
    <w:p>
      <w:pPr>
        <w:keepNext w:val="0"/>
        <w:keepLines w:val="0"/>
        <w:pageBreakBefore w:val="0"/>
        <w:widowControl w:val="0"/>
        <w:numPr>
          <w:ilvl w:val="0"/>
          <w:numId w:val="12"/>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kern w:val="2"/>
          <w:sz w:val="21"/>
          <w:szCs w:val="21"/>
          <w:lang w:val="en-US" w:eastAsia="zh-CN" w:bidi="ar"/>
        </w:rPr>
        <w:t>河北省中医药学会科学技术  三等奖</w:t>
      </w:r>
    </w:p>
    <w:p>
      <w:pPr>
        <w:keepNext w:val="0"/>
        <w:keepLines w:val="0"/>
        <w:pageBreakBefore w:val="0"/>
        <w:widowControl w:val="0"/>
        <w:numPr>
          <w:ilvl w:val="0"/>
          <w:numId w:val="12"/>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kern w:val="0"/>
          <w:sz w:val="21"/>
          <w:szCs w:val="21"/>
          <w:lang w:val="en-US" w:eastAsia="zh-CN" w:bidi="ar"/>
        </w:rPr>
        <w:t>赵志强、康亚军、王超、焦浩</w:t>
      </w:r>
    </w:p>
    <w:p>
      <w:pPr>
        <w:keepNext w:val="0"/>
        <w:keepLines w:val="0"/>
        <w:pageBreakBefore w:val="0"/>
        <w:widowControl w:val="0"/>
        <w:numPr>
          <w:ilvl w:val="0"/>
          <w:numId w:val="12"/>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b/>
          <w:bCs/>
          <w:kern w:val="0"/>
          <w:sz w:val="21"/>
          <w:szCs w:val="21"/>
          <w:lang w:val="en-US" w:eastAsia="zh-CN" w:bidi="ar"/>
        </w:rPr>
        <w:t>项目简介：</w:t>
      </w:r>
      <w:r>
        <w:rPr>
          <w:rFonts w:hint="eastAsia" w:ascii="宋体" w:hAnsi="宋体" w:eastAsia="宋体" w:cs="宋体"/>
          <w:kern w:val="2"/>
          <w:sz w:val="21"/>
          <w:szCs w:val="21"/>
          <w:lang w:val="en-US" w:eastAsia="zh-CN" w:bidi="ar"/>
        </w:rPr>
        <w:t>本研究应用于临床，治疗肛门直肠痛患者。本研究在肛门直肠痛现有的治疗方法基础之上，参考热奄包治疗其他疼痛的经验，结合长强、腰俞、次髎及肛门局部阿是穴对肛门直肠局部的作用，采用热奄包的方式将温阳通络法用于治疗肛门直肠痛。</w:t>
      </w:r>
    </w:p>
    <w:p>
      <w:pPr>
        <w:keepNext w:val="0"/>
        <w:keepLines w:val="0"/>
        <w:pageBreakBefore w:val="0"/>
        <w:widowControl w:val="0"/>
        <w:numPr>
          <w:ilvl w:val="0"/>
          <w:numId w:val="12"/>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代表性论文、专著目录：</w:t>
      </w:r>
    </w:p>
    <w:tbl>
      <w:tblPr>
        <w:tblStyle w:val="6"/>
        <w:tblW w:w="903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15"/>
        <w:gridCol w:w="3282"/>
        <w:gridCol w:w="1289"/>
        <w:gridCol w:w="1951"/>
        <w:gridCol w:w="1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597"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195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年卷页码（XX年XX卷XX页）</w:t>
            </w:r>
          </w:p>
        </w:tc>
        <w:tc>
          <w:tcPr>
            <w:tcW w:w="199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894"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《温阳通络法对肛门直肠痛抗炎作用及肌肉痉挛痛影响》</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《中国中西医结合消化》</w:t>
            </w:r>
          </w:p>
        </w:tc>
        <w:tc>
          <w:tcPr>
            <w:tcW w:w="195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2021年21卷858页</w:t>
            </w:r>
          </w:p>
        </w:tc>
        <w:tc>
          <w:tcPr>
            <w:tcW w:w="19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王超</w:t>
            </w:r>
            <w:r>
              <w:rPr>
                <w:rFonts w:hint="eastAsia" w:ascii="宋体" w:hAnsi="宋体" w:eastAsia="宋体" w:cs="宋体"/>
                <w:kern w:val="2"/>
                <w:sz w:val="21"/>
                <w:szCs w:val="21"/>
                <w:lang w:val="en-US" w:eastAsia="zh-CN" w:bidi="ar"/>
              </w:rPr>
              <w:t>、康亚军、王子琤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742"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《温阳通络法治疗功能性肛门直肠痛疗效研究》</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《陕西中医》</w:t>
            </w:r>
          </w:p>
        </w:tc>
        <w:tc>
          <w:tcPr>
            <w:tcW w:w="195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2022年09月第43卷</w:t>
            </w:r>
          </w:p>
        </w:tc>
        <w:tc>
          <w:tcPr>
            <w:tcW w:w="19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赵志强、王超、康亚军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94" w:hRule="atLeast"/>
          <w:jc w:val="center"/>
        </w:trPr>
        <w:tc>
          <w:tcPr>
            <w:tcW w:w="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328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《温阳通络法联合生物反馈对功能性肛门肛门直肠痛的改善情况及对疼痛介质、应激反应和血清内皮素表达的影响》</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《中国医院用药评价与分析》</w:t>
            </w:r>
          </w:p>
        </w:tc>
        <w:tc>
          <w:tcPr>
            <w:tcW w:w="195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2023年第23卷第2期</w:t>
            </w:r>
          </w:p>
        </w:tc>
        <w:tc>
          <w:tcPr>
            <w:tcW w:w="19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康亚军、王超、赵志强</w:t>
            </w:r>
          </w:p>
        </w:tc>
      </w:tr>
    </w:tbl>
    <w:p>
      <w:pPr>
        <w:pStyle w:val="5"/>
        <w:keepNext w:val="0"/>
        <w:keepLines w:val="0"/>
        <w:pageBreakBefore w:val="0"/>
        <w:widowControl w:val="0"/>
        <w:numPr>
          <w:ilvl w:val="0"/>
          <w:numId w:val="12"/>
        </w:numPr>
        <w:suppressLineNumbers w:val="0"/>
        <w:kinsoku/>
        <w:wordWrap/>
        <w:overflowPunct/>
        <w:autoSpaceDN/>
        <w:bidi w:val="0"/>
        <w:spacing w:before="0" w:beforeAutospacing="0" w:after="0" w:afterAutospacing="0" w:line="300" w:lineRule="exact"/>
        <w:ind w:left="0" w:right="0" w:firstLine="420" w:firstLineChars="0"/>
        <w:jc w:val="both"/>
        <w:rPr>
          <w:rFonts w:hint="eastAsia" w:ascii="宋体" w:hAnsi="宋体" w:eastAsia="宋体" w:cs="宋体"/>
          <w:color w:val="000000"/>
          <w:kern w:val="2"/>
          <w:sz w:val="21"/>
          <w:szCs w:val="21"/>
        </w:rPr>
      </w:pPr>
      <w:r>
        <w:rPr>
          <w:rFonts w:hint="eastAsia" w:ascii="宋体" w:hAnsi="宋体" w:eastAsia="宋体" w:cs="宋体"/>
          <w:b/>
          <w:bCs/>
          <w:kern w:val="0"/>
          <w:sz w:val="21"/>
          <w:szCs w:val="21"/>
          <w:lang w:val="en-US" w:eastAsia="zh-CN" w:bidi="ar"/>
        </w:rPr>
        <w:t>完成人合作关系说明：</w:t>
      </w:r>
      <w:r>
        <w:rPr>
          <w:rFonts w:hint="eastAsia" w:ascii="宋体" w:hAnsi="宋体" w:eastAsia="宋体" w:cs="宋体"/>
          <w:color w:val="000000"/>
          <w:kern w:val="2"/>
          <w:sz w:val="21"/>
          <w:szCs w:val="21"/>
          <w:lang w:val="en-US" w:eastAsia="zh-CN" w:bidi="ar"/>
        </w:rPr>
        <w:t>完成人赵志强、康亚军、王超、焦浩均为石家庄市中医院临床医师，上述诸位长期进行合作。赵志强为温阳通络法治疗肛门直肠痛临床项目负责人，也是本项目多篇论文的主要作者，本项目科技成果鉴定第一完成人。完成人康亚军、王超、焦浩也参与了本课题的设计、立项、论文修改、验收等多环节，为本课题的主要完成人并负责病例收集。通过大家共同努力，本项目共发表论文3篇，并于2023年顺利完成科技成果鉴定。</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3"/>
        <w:gridCol w:w="1887"/>
        <w:gridCol w:w="1958"/>
        <w:gridCol w:w="1669"/>
        <w:gridCol w:w="1778"/>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共同立项</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赵志强、康亚军</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2020年01月至2020年07月</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课题申请书的制定及书写</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任务合同书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1" w:hRule="atLeast"/>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共同参与制定标准规范</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赵志强、康亚军、王超</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2020年08月至2020年10月</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课题申请书的制定及书写</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任务合同书及论文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1" w:hRule="atLeast"/>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收集病例</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赵志强、康亚军、王超</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2020年08月至2023年02月</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数据收集、分析</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赵志强、康亚军、王超</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2020年08月至2023年02月</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统计分析</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赵志强、康亚军、王超、焦浩</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2020年08月至2023年02月</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kern w:val="2"/>
                <w:sz w:val="21"/>
                <w:szCs w:val="21"/>
              </w:rPr>
            </w:pPr>
          </w:p>
        </w:tc>
      </w:tr>
    </w:tbl>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center"/>
        <w:rPr>
          <w:rFonts w:hint="eastAsia" w:ascii="宋体" w:hAnsi="宋体" w:eastAsia="宋体" w:cs="宋体"/>
          <w:color w:val="000000"/>
          <w:kern w:val="2"/>
          <w:sz w:val="21"/>
          <w:szCs w:val="21"/>
          <w:lang w:val="en-US" w:eastAsia="zh-CN" w:bidi="ar"/>
        </w:rPr>
      </w:pP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firstLine="420" w:firstLineChars="20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right="0"/>
        <w:jc w:val="both"/>
        <w:rPr>
          <w:rFonts w:hint="eastAsia" w:ascii="宋体" w:hAnsi="宋体" w:eastAsia="宋体" w:cs="宋体"/>
          <w:color w:val="000000"/>
          <w:kern w:val="2"/>
          <w:sz w:val="21"/>
          <w:szCs w:val="21"/>
        </w:rPr>
      </w:pPr>
      <w:r>
        <w:rPr>
          <w:rFonts w:hint="eastAsia" w:ascii="宋体" w:hAnsi="宋体" w:eastAsia="宋体" w:cs="宋体"/>
          <w:b/>
          <w:bCs/>
          <w:sz w:val="21"/>
          <w:szCs w:val="21"/>
          <w:lang w:val="en-US" w:eastAsia="zh-CN"/>
        </w:rPr>
        <w:t>（十七）</w:t>
      </w: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val="0"/>
        <w:numPr>
          <w:ilvl w:val="0"/>
          <w:numId w:val="13"/>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项目名称：</w:t>
      </w:r>
      <w:r>
        <w:rPr>
          <w:rFonts w:hint="eastAsia" w:ascii="宋体" w:hAnsi="宋体" w:eastAsia="宋体" w:cs="宋体"/>
          <w:color w:val="000000"/>
          <w:kern w:val="2"/>
          <w:sz w:val="21"/>
          <w:szCs w:val="21"/>
          <w:lang w:val="en-US" w:eastAsia="zh-CN" w:bidi="ar"/>
        </w:rPr>
        <w:t>电针足三里穴联合纳布啡对混合痔手术中腹痛的影响</w:t>
      </w:r>
    </w:p>
    <w:p>
      <w:pPr>
        <w:keepNext w:val="0"/>
        <w:keepLines w:val="0"/>
        <w:pageBreakBefore w:val="0"/>
        <w:widowControl w:val="0"/>
        <w:numPr>
          <w:ilvl w:val="0"/>
          <w:numId w:val="13"/>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b/>
          <w:bCs/>
          <w:kern w:val="0"/>
          <w:sz w:val="21"/>
          <w:szCs w:val="21"/>
          <w:lang w:val="en-US" w:eastAsia="zh-CN" w:bidi="ar"/>
        </w:rPr>
        <w:t>申报提名等级：</w:t>
      </w:r>
      <w:r>
        <w:rPr>
          <w:rFonts w:hint="eastAsia" w:ascii="宋体" w:hAnsi="宋体" w:eastAsia="宋体" w:cs="宋体"/>
          <w:kern w:val="2"/>
          <w:sz w:val="21"/>
          <w:szCs w:val="21"/>
          <w:lang w:val="en-US" w:eastAsia="zh-CN" w:bidi="ar"/>
        </w:rPr>
        <w:t xml:space="preserve">河北省中医药学会科学技术 </w:t>
      </w:r>
      <w:r>
        <w:rPr>
          <w:rFonts w:hint="eastAsia" w:ascii="宋体" w:hAnsi="宋体" w:eastAsia="宋体" w:cs="宋体"/>
          <w:color w:val="000000"/>
          <w:kern w:val="2"/>
          <w:sz w:val="21"/>
          <w:szCs w:val="21"/>
          <w:lang w:val="en-US" w:eastAsia="zh-CN" w:bidi="ar"/>
        </w:rPr>
        <w:t>三</w:t>
      </w:r>
      <w:r>
        <w:rPr>
          <w:rFonts w:hint="eastAsia" w:ascii="宋体" w:hAnsi="宋体" w:eastAsia="宋体" w:cs="宋体"/>
          <w:kern w:val="2"/>
          <w:sz w:val="21"/>
          <w:szCs w:val="21"/>
          <w:lang w:val="en-US" w:eastAsia="zh-CN" w:bidi="ar"/>
        </w:rPr>
        <w:t>等奖</w:t>
      </w:r>
    </w:p>
    <w:p>
      <w:pPr>
        <w:keepNext w:val="0"/>
        <w:keepLines w:val="0"/>
        <w:pageBreakBefore w:val="0"/>
        <w:widowControl w:val="0"/>
        <w:numPr>
          <w:ilvl w:val="0"/>
          <w:numId w:val="13"/>
        </w:numPr>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b/>
          <w:bCs/>
          <w:kern w:val="0"/>
          <w:sz w:val="21"/>
          <w:szCs w:val="21"/>
          <w:lang w:val="en-US" w:eastAsia="zh-CN" w:bidi="ar"/>
        </w:rPr>
        <w:t>主要完成人情况：</w:t>
      </w:r>
      <w:r>
        <w:rPr>
          <w:rFonts w:hint="eastAsia" w:ascii="宋体" w:hAnsi="宋体" w:eastAsia="宋体" w:cs="宋体"/>
          <w:color w:val="000000"/>
          <w:kern w:val="2"/>
          <w:sz w:val="21"/>
          <w:szCs w:val="21"/>
          <w:lang w:val="en-US" w:eastAsia="zh-CN" w:bidi="ar"/>
        </w:rPr>
        <w:t>卢跃 吕品 汉晓云 梅宁宁 焦浩 张晓宏 安立 王娇</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b/>
          <w:bCs/>
          <w:kern w:val="2"/>
          <w:sz w:val="21"/>
          <w:szCs w:val="21"/>
          <w:lang w:val="en-US" w:eastAsia="zh-CN" w:bidi="ar"/>
        </w:rPr>
        <w:t>4、项目简介：</w:t>
      </w:r>
      <w:r>
        <w:rPr>
          <w:rFonts w:hint="eastAsia" w:ascii="宋体" w:hAnsi="宋体" w:eastAsia="宋体" w:cs="宋体"/>
          <w:color w:val="000000"/>
          <w:kern w:val="2"/>
          <w:sz w:val="21"/>
          <w:szCs w:val="21"/>
          <w:lang w:val="en-US" w:eastAsia="zh-CN" w:bidi="ar"/>
        </w:rPr>
        <w:t>混合痔等肛肠疾病治疗是我院特色治疗之一，手术量连年递增。在混合痔手术中常以椎管内麻醉为主、静脉辅助镇痛药物为辅。但在进行手术过程中，会出现腹部牵拉发射性疼痛，造成病患疼痛难忍，严重者会出现心率增快、血压升高，甚至出现疼痛性休克而危及生命安全，影响手术进程及手术效果。此次研究是在充分认识针灸疗效的基础上，充分发挥我院中西医结合的优势，在混合痔手术时电针足三里穴联合纳布啡进行镇痛，观察联合疗法对于手术中腹痛的影响。此项研究在我省处于领先水平。</w:t>
      </w: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5、代表性论文、专著目录：</w:t>
      </w:r>
    </w:p>
    <w:tbl>
      <w:tblPr>
        <w:tblStyle w:val="6"/>
        <w:tblW w:w="963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525"/>
        <w:gridCol w:w="3344"/>
        <w:gridCol w:w="1600"/>
        <w:gridCol w:w="2030"/>
        <w:gridCol w:w="2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13"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33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论文（专著）名称</w:t>
            </w:r>
          </w:p>
        </w:tc>
        <w:tc>
          <w:tcPr>
            <w:tcW w:w="160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发表刊物(出版社)</w:t>
            </w:r>
          </w:p>
        </w:tc>
        <w:tc>
          <w:tcPr>
            <w:tcW w:w="20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lang w:val="en-US" w:eastAsia="zh-CN" w:bidi="ar"/>
              </w:rPr>
            </w:pPr>
            <w:r>
              <w:rPr>
                <w:rFonts w:hint="eastAsia" w:ascii="宋体" w:hAnsi="宋体" w:eastAsia="宋体" w:cs="宋体"/>
                <w:b/>
                <w:bCs w:val="0"/>
                <w:kern w:val="2"/>
                <w:sz w:val="21"/>
                <w:szCs w:val="21"/>
                <w:lang w:val="en-US" w:eastAsia="zh-CN" w:bidi="ar"/>
              </w:rPr>
              <w:t>年卷页码</w:t>
            </w:r>
          </w:p>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（XX年XX卷XX页）</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13"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w:t>
            </w:r>
          </w:p>
        </w:tc>
        <w:tc>
          <w:tcPr>
            <w:tcW w:w="33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电针足三里对混合痔术后疼痛和炎症应激反应的影响</w:t>
            </w:r>
          </w:p>
        </w:tc>
        <w:tc>
          <w:tcPr>
            <w:tcW w:w="160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《上海针灸杂志》</w:t>
            </w:r>
          </w:p>
        </w:tc>
        <w:tc>
          <w:tcPr>
            <w:tcW w:w="20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2021年第40卷1418-1423页</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汉晓云卢跃 焦浩 梅宁宁 王娇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13"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w:t>
            </w:r>
          </w:p>
        </w:tc>
        <w:tc>
          <w:tcPr>
            <w:tcW w:w="33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电针足三里联合耳穴贴压治疗混合痔术后腹痛的疗效分析</w:t>
            </w:r>
          </w:p>
        </w:tc>
        <w:tc>
          <w:tcPr>
            <w:tcW w:w="160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《中医药导报》</w:t>
            </w:r>
          </w:p>
        </w:tc>
        <w:tc>
          <w:tcPr>
            <w:tcW w:w="20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2021年第27卷78-82页</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汉晓云 卢跃 梅宁宁</w:t>
            </w:r>
          </w:p>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王娇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618"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w:t>
            </w:r>
          </w:p>
        </w:tc>
        <w:tc>
          <w:tcPr>
            <w:tcW w:w="33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电针足三里联合纳布啡对混合痔患者术中腹痛的影响</w:t>
            </w:r>
          </w:p>
        </w:tc>
        <w:tc>
          <w:tcPr>
            <w:tcW w:w="160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《中国医药导报》</w:t>
            </w:r>
          </w:p>
        </w:tc>
        <w:tc>
          <w:tcPr>
            <w:tcW w:w="20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2021年第18卷105-108,112页</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suppressLineNumbers w:val="0"/>
              <w:kinsoku/>
              <w:wordWrap/>
              <w:overflowPunct/>
              <w:autoSpaceDN/>
              <w:bidi w:val="0"/>
              <w:adjustRightInd w:val="0"/>
              <w:snapToGrid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卢跃 汉晓云 焦浩</w:t>
            </w:r>
          </w:p>
        </w:tc>
      </w:tr>
    </w:tbl>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b/>
          <w:bCs/>
          <w:kern w:val="0"/>
          <w:sz w:val="21"/>
          <w:szCs w:val="21"/>
          <w:lang w:val="en-US" w:eastAsia="zh-CN" w:bidi="ar"/>
        </w:rPr>
        <w:t>6、完成人合作关系说明：</w:t>
      </w:r>
      <w:r>
        <w:rPr>
          <w:rFonts w:hint="eastAsia" w:ascii="宋体" w:hAnsi="宋体" w:eastAsia="宋体" w:cs="宋体"/>
          <w:color w:val="000000"/>
          <w:kern w:val="2"/>
          <w:sz w:val="21"/>
          <w:szCs w:val="21"/>
          <w:lang w:val="en-US" w:eastAsia="zh-CN" w:bidi="ar"/>
        </w:rPr>
        <w:t>完成人卢跃、 汉晓云、 梅宁宁、焦浩、 张晓宏 、安立 、王娇均为石家庄市中医院骨干医护人员。 卢跃为课题主研人，作为第一作者发表了相关学术论文一篇；汉晓云为课题骨干，作为第一作者发表了相关学术论文两篇；吕品、梅宁宁、焦浩、张晓宏、安立、王娇为课题骨干，参与临床观察、资料收集及设计方案实施。</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7、完成人合作关系情况汇总表:</w:t>
      </w:r>
      <w:r>
        <w:rPr>
          <w:rFonts w:hint="eastAsia" w:ascii="宋体" w:hAnsi="宋体" w:eastAsia="宋体" w:cs="宋体"/>
          <w:kern w:val="2"/>
          <w:sz w:val="21"/>
          <w:szCs w:val="21"/>
          <w:lang w:val="en-US" w:eastAsia="zh-CN" w:bidi="ar"/>
        </w:rPr>
        <w:t xml:space="preserve"> </w:t>
      </w:r>
    </w:p>
    <w:tbl>
      <w:tblPr>
        <w:tblStyle w:val="6"/>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1467"/>
        <w:gridCol w:w="1240"/>
        <w:gridCol w:w="1133"/>
        <w:gridCol w:w="352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合作方式</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合作者</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合作时间</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合作成果</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论文合著</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卢跃</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1.电针足三里对混合痔术后疼痛和炎症应激反应的影响</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2.电针足三里联合耳穴贴压治疗混合痔术后腹痛的疗效分析</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3.电针足三里联合纳布啡对混合痔患者术中腹痛的影响</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7.1</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7.2</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共同立项</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吕品</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课题成果证书编号：2021253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8"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论文合著</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汉晓云</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1.电针足三里对混合痔术后疼痛和炎症应激反应的影响</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2.电针足三里联合耳穴贴压治疗混合痔术后腹痛的疗效分析</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3.电针足三里联合纳布啡对混合痔患者术中腹痛的影响</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7.1</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7.2</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论文合著</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梅宁宁</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1.电针足三里对混合痔术后疼痛和炎症应激反应的影响</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2.电针足三里联合耳穴贴压治疗混合痔术后腹痛的疗效分析</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7.1</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论文合著</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焦浩</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1.电针足三里对混合痔术后疼痛和炎症应激反应的影响</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2.电针足三里联合纳布啡对混合痔患者术中腹痛的影响</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7.1</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共同立项</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张晓宏</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课题成果证书编号：2021253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共同立项</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安立</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课题成果证书编号：2021253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论文合著</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王娇</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2020.09-2023.05</w:t>
            </w:r>
          </w:p>
        </w:tc>
        <w:tc>
          <w:tcPr>
            <w:tcW w:w="3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1.电针足三里对混合痔术后疼痛和炎症应激反应的影响</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2.电针足三里联合耳穴贴压治疗混合痔术后腹痛的疗效分析</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附件</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7.1</w:t>
            </w:r>
          </w:p>
          <w:p>
            <w:pPr>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7.2</w:t>
            </w:r>
          </w:p>
        </w:tc>
      </w:tr>
    </w:tbl>
    <w:p>
      <w:pPr>
        <w:pStyle w:val="5"/>
        <w:keepNext w:val="0"/>
        <w:keepLines w:val="0"/>
        <w:pageBreakBefore w:val="0"/>
        <w:widowControl w:val="0"/>
        <w:suppressLineNumbers w:val="0"/>
        <w:kinsoku/>
        <w:wordWrap/>
        <w:overflowPunct/>
        <w:autoSpaceDN/>
        <w:bidi w:val="0"/>
        <w:spacing w:before="0" w:beforeAutospacing="0" w:after="0" w:afterAutospacing="0" w:line="300" w:lineRule="exact"/>
        <w:ind w:left="0" w:right="0"/>
        <w:jc w:val="both"/>
        <w:rPr>
          <w:rFonts w:hint="eastAsia" w:ascii="宋体" w:hAnsi="宋体" w:eastAsia="宋体" w:cs="宋体"/>
          <w:kern w:val="2"/>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p>
    <w:p>
      <w:pPr>
        <w:keepNext w:val="0"/>
        <w:keepLines w:val="0"/>
        <w:pageBreakBefore w:val="0"/>
        <w:widowControl w:val="0"/>
        <w:suppressLineNumbers w:val="0"/>
        <w:kinsoku/>
        <w:wordWrap/>
        <w:overflowPunct/>
        <w:topLinePunct/>
        <w:autoSpaceDN/>
        <w:bidi w:val="0"/>
        <w:spacing w:before="0" w:beforeAutospacing="0" w:after="0" w:afterAutospacing="0" w:line="300" w:lineRule="exact"/>
        <w:ind w:right="0"/>
        <w:jc w:val="both"/>
        <w:rPr>
          <w:rFonts w:hint="eastAsia" w:ascii="宋体" w:hAnsi="宋体" w:eastAsia="宋体" w:cs="宋体"/>
          <w:color w:val="000000"/>
          <w:sz w:val="21"/>
          <w:szCs w:val="21"/>
        </w:rPr>
      </w:pPr>
      <w:r>
        <w:rPr>
          <w:rFonts w:hint="eastAsia" w:ascii="宋体" w:hAnsi="宋体" w:eastAsia="宋体" w:cs="宋体"/>
          <w:b/>
          <w:bCs/>
          <w:sz w:val="21"/>
          <w:szCs w:val="21"/>
          <w:lang w:val="en-US" w:eastAsia="zh-CN"/>
        </w:rPr>
        <w:t>（十八）</w:t>
      </w:r>
      <w:r>
        <w:rPr>
          <w:rFonts w:hint="eastAsia" w:ascii="宋体" w:hAnsi="宋体" w:eastAsia="宋体" w:cs="宋体"/>
          <w:color w:val="000000"/>
          <w:kern w:val="2"/>
          <w:sz w:val="21"/>
          <w:szCs w:val="21"/>
          <w:lang w:val="en-US" w:eastAsia="zh-CN" w:bidi="ar"/>
        </w:rPr>
        <w:t xml:space="preserve"> </w:t>
      </w:r>
    </w:p>
    <w:p>
      <w:pPr>
        <w:keepNext w:val="0"/>
        <w:keepLines w:val="0"/>
        <w:pageBreakBefore w:val="0"/>
        <w:numPr>
          <w:ilvl w:val="0"/>
          <w:numId w:val="0"/>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项目名称：</w:t>
      </w:r>
      <w:r>
        <w:rPr>
          <w:rFonts w:hint="eastAsia" w:ascii="宋体" w:hAnsi="宋体" w:eastAsia="宋体" w:cs="宋体"/>
          <w:color w:val="000000"/>
          <w:sz w:val="21"/>
          <w:szCs w:val="21"/>
        </w:rPr>
        <w:t>益肾活血泄浊宁心法配合耳穴埋豆治疗慢性肾脏病4期（CKD-4期）伴睡眠障碍的临床观察</w:t>
      </w:r>
    </w:p>
    <w:p>
      <w:pPr>
        <w:keepNext w:val="0"/>
        <w:keepLines w:val="0"/>
        <w:pageBreakBefore w:val="0"/>
        <w:numPr>
          <w:ilvl w:val="0"/>
          <w:numId w:val="0"/>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lang w:val="en-US" w:eastAsia="zh-CN" w:bidi="ar"/>
        </w:rPr>
        <w:t>申报</w:t>
      </w:r>
      <w:r>
        <w:rPr>
          <w:rFonts w:hint="eastAsia" w:ascii="宋体" w:hAnsi="宋体" w:eastAsia="宋体" w:cs="宋体"/>
          <w:b/>
          <w:bCs/>
          <w:kern w:val="0"/>
          <w:sz w:val="21"/>
          <w:szCs w:val="21"/>
        </w:rPr>
        <w:t>提名等级：</w:t>
      </w:r>
      <w:r>
        <w:rPr>
          <w:rFonts w:hint="eastAsia" w:ascii="宋体" w:hAnsi="宋体" w:eastAsia="宋体" w:cs="宋体"/>
          <w:sz w:val="21"/>
          <w:szCs w:val="21"/>
        </w:rPr>
        <w:t>河北省中医药学会科学技术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三等奖</w:t>
      </w:r>
    </w:p>
    <w:p>
      <w:pPr>
        <w:keepNext w:val="0"/>
        <w:keepLines w:val="0"/>
        <w:pageBreakBefore w:val="0"/>
        <w:numPr>
          <w:ilvl w:val="0"/>
          <w:numId w:val="0"/>
        </w:numPr>
        <w:kinsoku/>
        <w:wordWrap/>
        <w:overflowPunct/>
        <w:topLinePunct/>
        <w:autoSpaceDN/>
        <w:bidi w:val="0"/>
        <w:spacing w:line="300" w:lineRule="exact"/>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3、</w:t>
      </w:r>
      <w:r>
        <w:rPr>
          <w:rFonts w:hint="eastAsia" w:ascii="宋体" w:hAnsi="宋体" w:eastAsia="宋体" w:cs="宋体"/>
          <w:b/>
          <w:bCs/>
          <w:kern w:val="0"/>
          <w:sz w:val="21"/>
          <w:szCs w:val="21"/>
        </w:rPr>
        <w:t>主要完成人情况：</w:t>
      </w:r>
      <w:r>
        <w:rPr>
          <w:rFonts w:hint="eastAsia" w:ascii="宋体" w:hAnsi="宋体" w:eastAsia="宋体" w:cs="宋体"/>
          <w:kern w:val="0"/>
          <w:sz w:val="21"/>
          <w:szCs w:val="21"/>
        </w:rPr>
        <w:t>孙姗姗、陈文军、曹蓉、孙丽燕、闫慧明、多慧玲、赵雯红、左建娇</w:t>
      </w:r>
    </w:p>
    <w:p>
      <w:pPr>
        <w:keepNext w:val="0"/>
        <w:keepLines w:val="0"/>
        <w:pageBreakBefore w:val="0"/>
        <w:numPr>
          <w:ilvl w:val="0"/>
          <w:numId w:val="0"/>
        </w:numPr>
        <w:kinsoku/>
        <w:wordWrap/>
        <w:overflowPunct/>
        <w:topLinePunct/>
        <w:autoSpaceDN/>
        <w:bidi w:val="0"/>
        <w:spacing w:line="300" w:lineRule="exact"/>
        <w:rPr>
          <w:rFonts w:hint="eastAsia" w:ascii="宋体" w:hAnsi="宋体" w:eastAsia="宋体" w:cs="宋体"/>
          <w:sz w:val="21"/>
          <w:szCs w:val="21"/>
        </w:rPr>
      </w:pP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项目简介：</w:t>
      </w:r>
    </w:p>
    <w:p>
      <w:pPr>
        <w:keepNext w:val="0"/>
        <w:keepLines w:val="0"/>
        <w:pageBreakBefore w:val="0"/>
        <w:kinsoku/>
        <w:wordWrap/>
        <w:overflowPunct/>
        <w:autoSpaceDN/>
        <w:bidi w:val="0"/>
        <w:spacing w:line="300" w:lineRule="exact"/>
        <w:ind w:firstLine="315" w:firstLineChars="150"/>
        <w:rPr>
          <w:rFonts w:hint="eastAsia" w:ascii="宋体" w:hAnsi="宋体" w:eastAsia="宋体" w:cs="宋体"/>
          <w:sz w:val="21"/>
          <w:szCs w:val="21"/>
        </w:rPr>
      </w:pPr>
      <w:r>
        <w:rPr>
          <w:rFonts w:hint="eastAsia" w:ascii="宋体" w:hAnsi="宋体" w:eastAsia="宋体" w:cs="宋体"/>
          <w:sz w:val="21"/>
          <w:szCs w:val="21"/>
        </w:rPr>
        <w:t>《益肾活血泄浊宁心法配合耳穴埋豆治疗慢性肾脏病4期（CKD-4期）伴睡眠障碍的临床观察》是河北省中医药管理局基金资助项目，项目编号No.2017116。选择我院门诊及住院确诊为慢性肾脏病4期（CKD-4）伴睡眠障碍的患者90例，随机分为对照组、中药组和治疗组。对照组给予西医常规治疗的基础上加用艾司唑仑，中药组给予西医常规治疗的同时加用益肾活血泄浊宁心方药；治疗组在西医常规治疗的基础上加用中药并配合耳穴埋豆。30天为一疗程，共观察2个疗程。两组分别在用药前、用药一个月、用药两个月后观察中医症状、体征及证候积分、测定血肌酐、 尿素氮、超敏C反应蛋白以及匹兹堡睡眠质量指数(PSQI)评分量表，比较组间及组内差异。通过本研究，探讨中西医结合治疗治疗慢性肾脏病4期（CKD-4）伴睡眠障碍患者的临床疗效以及可能的作用机制，为发掘、研究慢性肾脏病伴睡眠障碍有效的治疗方法及方药，提供临床依据。</w:t>
      </w:r>
    </w:p>
    <w:p>
      <w:pPr>
        <w:keepNext w:val="0"/>
        <w:keepLines w:val="0"/>
        <w:pageBreakBefore w:val="0"/>
        <w:numPr>
          <w:ilvl w:val="0"/>
          <w:numId w:val="0"/>
        </w:numPr>
        <w:kinsoku/>
        <w:wordWrap/>
        <w:overflowPunct/>
        <w:topLinePunct/>
        <w:autoSpaceDN/>
        <w:bidi w:val="0"/>
        <w:spacing w:line="300" w:lineRule="exact"/>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5、</w:t>
      </w: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1076" w:tblpY="139"/>
        <w:tblOverlap w:val="never"/>
        <w:tblW w:w="1008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0"/>
        <w:gridCol w:w="3589"/>
        <w:gridCol w:w="1286"/>
        <w:gridCol w:w="2425"/>
        <w:gridCol w:w="2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589"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论文（专著）名称</w:t>
            </w:r>
          </w:p>
        </w:tc>
        <w:tc>
          <w:tcPr>
            <w:tcW w:w="1286"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发表刊物(出版社)</w:t>
            </w:r>
          </w:p>
        </w:tc>
        <w:tc>
          <w:tcPr>
            <w:tcW w:w="2425" w:type="dxa"/>
            <w:vAlign w:val="center"/>
          </w:tcPr>
          <w:p>
            <w:pPr>
              <w:pStyle w:val="4"/>
              <w:keepNext w:val="0"/>
              <w:keepLines w:val="0"/>
              <w:pageBreakBefore w:val="0"/>
              <w:kinsoku/>
              <w:wordWrap/>
              <w:overflowPunct/>
              <w:autoSpaceDN/>
              <w:bidi w:val="0"/>
              <w:adjustRightInd w:val="0"/>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年卷页码（XX年XX卷XX页）</w:t>
            </w:r>
          </w:p>
        </w:tc>
        <w:tc>
          <w:tcPr>
            <w:tcW w:w="2237" w:type="dxa"/>
            <w:vAlign w:val="center"/>
          </w:tcPr>
          <w:p>
            <w:pPr>
              <w:keepNext w:val="0"/>
              <w:keepLines w:val="0"/>
              <w:pageBreakBefore w:val="0"/>
              <w:suppressLineNumbers w:val="0"/>
              <w:kinsoku/>
              <w:wordWrap/>
              <w:overflowPunct/>
              <w:autoSpaceDN/>
              <w:bidi w:val="0"/>
              <w:adjustRightInd w:val="0"/>
              <w:snapToGrid w:val="0"/>
              <w:spacing w:before="0" w:beforeAutospacing="0" w:after="0" w:afterAutospacing="0" w:line="30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41"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1</w:t>
            </w:r>
          </w:p>
        </w:tc>
        <w:tc>
          <w:tcPr>
            <w:tcW w:w="358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益肾活血泄浊宁心法中药联合耳穴埋豆治疗慢性肾脏病4期伴睡眠障碍临床观察</w:t>
            </w:r>
          </w:p>
        </w:tc>
        <w:tc>
          <w:tcPr>
            <w:tcW w:w="128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河北中医</w:t>
            </w:r>
          </w:p>
        </w:tc>
        <w:tc>
          <w:tcPr>
            <w:tcW w:w="2425"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2019,41(07):980-985.</w:t>
            </w:r>
          </w:p>
        </w:tc>
        <w:tc>
          <w:tcPr>
            <w:tcW w:w="2237"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孙姗姗，陈文军，闫慧明，孙丽燕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0"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w:t>
            </w:r>
          </w:p>
        </w:tc>
        <w:tc>
          <w:tcPr>
            <w:tcW w:w="358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慢性肾衰竭睡眠障碍中医诊治进展</w:t>
            </w:r>
          </w:p>
        </w:tc>
        <w:tc>
          <w:tcPr>
            <w:tcW w:w="128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医药</w:t>
            </w:r>
          </w:p>
        </w:tc>
        <w:tc>
          <w:tcPr>
            <w:tcW w:w="2425"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2022,04:183-186.</w:t>
            </w:r>
          </w:p>
        </w:tc>
        <w:tc>
          <w:tcPr>
            <w:tcW w:w="2237"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孙姗姗，陈文军，曹蓉，闫慧明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550"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3</w:t>
            </w:r>
          </w:p>
        </w:tc>
        <w:tc>
          <w:tcPr>
            <w:tcW w:w="3589"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慢性肾脏病患者睡眠障碍的研究进展</w:t>
            </w:r>
          </w:p>
        </w:tc>
        <w:tc>
          <w:tcPr>
            <w:tcW w:w="1286"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医药</w:t>
            </w:r>
          </w:p>
        </w:tc>
        <w:tc>
          <w:tcPr>
            <w:tcW w:w="2425" w:type="dxa"/>
            <w:vAlign w:val="center"/>
          </w:tcPr>
          <w:p>
            <w:pPr>
              <w:pStyle w:val="4"/>
              <w:keepNext w:val="0"/>
              <w:keepLines w:val="0"/>
              <w:pageBreakBefore w:val="0"/>
              <w:kinsoku/>
              <w:wordWrap/>
              <w:overflowPunct/>
              <w:autoSpaceDN/>
              <w:bidi w:val="0"/>
              <w:adjustRightInd w:val="0"/>
              <w:snapToGrid w:val="0"/>
              <w:spacing w:line="300" w:lineRule="exact"/>
              <w:jc w:val="left"/>
              <w:rPr>
                <w:rFonts w:hint="eastAsia" w:ascii="宋体" w:hAnsi="宋体" w:eastAsia="宋体" w:cs="宋体"/>
                <w:sz w:val="21"/>
                <w:szCs w:val="21"/>
              </w:rPr>
            </w:pPr>
            <w:r>
              <w:rPr>
                <w:rFonts w:hint="eastAsia" w:ascii="宋体" w:hAnsi="宋体" w:eastAsia="宋体" w:cs="宋体"/>
                <w:sz w:val="21"/>
                <w:szCs w:val="21"/>
              </w:rPr>
              <w:t>2022,05:158-161.</w:t>
            </w:r>
          </w:p>
        </w:tc>
        <w:tc>
          <w:tcPr>
            <w:tcW w:w="2237" w:type="dxa"/>
            <w:vAlign w:val="center"/>
          </w:tcPr>
          <w:p>
            <w:pPr>
              <w:pStyle w:val="2"/>
              <w:keepNext w:val="0"/>
              <w:keepLines w:val="0"/>
              <w:pageBreakBefore w:val="0"/>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sz w:val="21"/>
                <w:szCs w:val="21"/>
              </w:rPr>
              <w:t>孙姗姗，孙丽燕，闫慧明，多慧玲，左建娇</w:t>
            </w:r>
          </w:p>
        </w:tc>
      </w:tr>
    </w:tbl>
    <w:p>
      <w:pPr>
        <w:keepNext w:val="0"/>
        <w:keepLines w:val="0"/>
        <w:pageBreakBefore w:val="0"/>
        <w:numPr>
          <w:ilvl w:val="0"/>
          <w:numId w:val="0"/>
        </w:numPr>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rPr>
        <w:t>6、</w:t>
      </w:r>
      <w:r>
        <w:rPr>
          <w:rFonts w:hint="eastAsia" w:ascii="宋体" w:hAnsi="宋体" w:eastAsia="宋体" w:cs="宋体"/>
          <w:b/>
          <w:bCs/>
          <w:kern w:val="0"/>
          <w:sz w:val="21"/>
          <w:szCs w:val="21"/>
        </w:rPr>
        <w:t>完成人合作关系说明：</w:t>
      </w:r>
    </w:p>
    <w:p>
      <w:pPr>
        <w:pStyle w:val="4"/>
        <w:keepNext w:val="0"/>
        <w:keepLines w:val="0"/>
        <w:pageBreakBefore w:val="0"/>
        <w:kinsoku/>
        <w:wordWrap/>
        <w:overflowPunct/>
        <w:autoSpaceDN/>
        <w:bidi w:val="0"/>
        <w:adjustRightInd w:val="0"/>
        <w:snapToGrid w:val="0"/>
        <w:spacing w:line="3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完成人孙姗姗、陈文军、曹蓉、孙丽燕、闫慧明、多慧玲、赵雯红、左建娇均为石家庄市中医院临床医师，上述诸位已进行长期合作。孙姗姗为本项目《益肾活血泄浊宁心法配合耳穴埋豆治疗慢性肾脏病4期（CKD-4期）伴睡眠障碍的临床观察》是河北省中医药管理局科研计划项目，项目编号（No.2017116）负责人，也是本项目多篇论文的主要作者、本项目科技成果鉴定第一完成人；完成人陈文军、曹蓉也多次参与了本项目的设计、立项、论文修改、验收等多环节，为本课题的主要完成人。其次完成人孙丽燕、闫慧明、多慧玲为本项目的技术骨干，是多篇合著的作者，主要负责本项目的临床采集病历，负责开展慢性肾脏病4期患者的用药及耳穴埋豆治疗，完成了实验过程；完成人赵雯红、左建娇除参与本项目的立项等环节外，也是是多篇合著的作者，主要负责数据统计整理等方面工作。通过的大家共同努力，2017-2022年本项目发表论文3篇，其中核心期刊论文1篇，2022年顺利完成科技成果鉴定。</w:t>
      </w:r>
    </w:p>
    <w:p>
      <w:pPr>
        <w:pStyle w:val="10"/>
        <w:keepNext w:val="0"/>
        <w:keepLines w:val="0"/>
        <w:pageBreakBefore w:val="0"/>
        <w:numPr>
          <w:ilvl w:val="0"/>
          <w:numId w:val="0"/>
        </w:numPr>
        <w:kinsoku/>
        <w:wordWrap/>
        <w:overflowPunct/>
        <w:autoSpaceDN/>
        <w:bidi w:val="0"/>
        <w:spacing w:line="300" w:lineRule="exact"/>
        <w:rPr>
          <w:rFonts w:hint="eastAsia" w:ascii="宋体" w:hAnsi="宋体" w:eastAsia="宋体" w:cs="宋体"/>
          <w:sz w:val="21"/>
          <w:szCs w:val="21"/>
        </w:rPr>
      </w:pP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完成人合作关系情况汇总表:</w:t>
      </w:r>
      <w:r>
        <w:rPr>
          <w:rFonts w:hint="eastAsia" w:ascii="宋体" w:hAnsi="宋体" w:eastAsia="宋体" w:cs="宋体"/>
          <w:sz w:val="21"/>
          <w:szCs w:val="21"/>
        </w:rPr>
        <w:t xml:space="preserve"> </w:t>
      </w:r>
    </w:p>
    <w:tbl>
      <w:tblPr>
        <w:tblStyle w:val="6"/>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94"/>
        <w:gridCol w:w="1200"/>
        <w:gridCol w:w="1172"/>
        <w:gridCol w:w="2828"/>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合作方式</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合作者</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合作时间</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陈文军</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2018-2022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曹蓉</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2018-2022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孙丽燕</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2016-2022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参与验收</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闫慧明</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2016-2022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论文合著</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参与临床实验</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多慧玲</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2016-2022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参与数据统计</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参与临床实验</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赵雯红</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2016-2022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7"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7</w:t>
            </w:r>
          </w:p>
        </w:tc>
        <w:tc>
          <w:tcPr>
            <w:tcW w:w="1594"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共同立项</w:t>
            </w:r>
          </w:p>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参与临床实验</w:t>
            </w:r>
          </w:p>
        </w:tc>
        <w:tc>
          <w:tcPr>
            <w:tcW w:w="1200"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左建娇</w:t>
            </w:r>
          </w:p>
        </w:tc>
        <w:tc>
          <w:tcPr>
            <w:tcW w:w="1172"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center"/>
              <w:rPr>
                <w:rFonts w:hint="eastAsia" w:ascii="宋体" w:hAnsi="宋体" w:eastAsia="宋体" w:cs="宋体"/>
                <w:bCs/>
                <w:sz w:val="21"/>
                <w:szCs w:val="21"/>
              </w:rPr>
            </w:pPr>
            <w:r>
              <w:rPr>
                <w:rFonts w:hint="eastAsia" w:ascii="宋体" w:hAnsi="宋体" w:eastAsia="宋体" w:cs="宋体"/>
                <w:bCs/>
                <w:sz w:val="21"/>
                <w:szCs w:val="21"/>
              </w:rPr>
              <w:t>2016-2022</w:t>
            </w:r>
          </w:p>
        </w:tc>
        <w:tc>
          <w:tcPr>
            <w:tcW w:w="2828"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益肾活血泄浊宁心法中药联合耳穴埋豆治疗慢性肾脏病4期伴睡眠障碍临床观察</w:t>
            </w:r>
          </w:p>
        </w:tc>
        <w:tc>
          <w:tcPr>
            <w:tcW w:w="1413" w:type="dxa"/>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任务合同书</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论文</w:t>
            </w:r>
          </w:p>
          <w:p>
            <w:pPr>
              <w:keepNext w:val="0"/>
              <w:keepLines w:val="0"/>
              <w:pageBreakBefore w:val="0"/>
              <w:suppressLineNumbers w:val="0"/>
              <w:kinsoku/>
              <w:wordWrap/>
              <w:overflowPunct/>
              <w:autoSpaceDN/>
              <w:bidi w:val="0"/>
              <w:spacing w:before="0" w:beforeAutospacing="0" w:after="0" w:afterAutospacing="0" w:line="300" w:lineRule="exact"/>
              <w:ind w:left="0" w:right="0"/>
              <w:jc w:val="left"/>
              <w:rPr>
                <w:rFonts w:hint="eastAsia" w:ascii="宋体" w:hAnsi="宋体" w:eastAsia="宋体" w:cs="宋体"/>
                <w:bCs/>
                <w:sz w:val="21"/>
                <w:szCs w:val="21"/>
              </w:rPr>
            </w:pPr>
            <w:r>
              <w:rPr>
                <w:rFonts w:hint="eastAsia" w:ascii="宋体" w:hAnsi="宋体" w:eastAsia="宋体" w:cs="宋体"/>
                <w:bCs/>
                <w:sz w:val="21"/>
                <w:szCs w:val="21"/>
              </w:rPr>
              <w:t>验收证书</w:t>
            </w:r>
          </w:p>
        </w:tc>
      </w:tr>
    </w:tbl>
    <w:p>
      <w:pPr>
        <w:keepNext w:val="0"/>
        <w:keepLines w:val="0"/>
        <w:pageBreakBefore w:val="0"/>
        <w:kinsoku/>
        <w:wordWrap/>
        <w:overflowPunct/>
        <w:autoSpaceDN/>
        <w:bidi w:val="0"/>
        <w:spacing w:line="300" w:lineRule="exact"/>
        <w:ind w:firstLine="420" w:firstLineChars="200"/>
        <w:jc w:val="center"/>
        <w:rPr>
          <w:rFonts w:hint="eastAsia" w:ascii="宋体" w:hAnsi="宋体" w:eastAsia="宋体" w:cs="宋体"/>
          <w:sz w:val="21"/>
          <w:szCs w:val="21"/>
        </w:rPr>
      </w:pPr>
    </w:p>
    <w:p>
      <w:pPr>
        <w:pStyle w:val="2"/>
        <w:keepNext w:val="0"/>
        <w:keepLines w:val="0"/>
        <w:pageBreakBefore w:val="0"/>
        <w:kinsoku/>
        <w:wordWrap/>
        <w:overflowPunct/>
        <w:autoSpaceDN/>
        <w:bidi w:val="0"/>
        <w:spacing w:line="300" w:lineRule="exact"/>
        <w:rPr>
          <w:rFonts w:hint="eastAsia" w:ascii="宋体" w:hAnsi="宋体" w:eastAsia="宋体" w:cs="宋体"/>
          <w:sz w:val="21"/>
          <w:szCs w:val="21"/>
          <w:highlight w:val="yellow"/>
        </w:rPr>
      </w:pPr>
    </w:p>
    <w:p>
      <w:pPr>
        <w:keepNext w:val="0"/>
        <w:keepLines w:val="0"/>
        <w:pageBreakBefore w:val="0"/>
        <w:widowControl w:val="0"/>
        <w:kinsoku/>
        <w:wordWrap/>
        <w:overflowPunct/>
        <w:topLinePunct/>
        <w:autoSpaceDE/>
        <w:autoSpaceDN/>
        <w:bidi w:val="0"/>
        <w:snapToGrid/>
        <w:spacing w:line="300" w:lineRule="exact"/>
        <w:textAlignment w:val="auto"/>
        <w:rPr>
          <w:rFonts w:hint="eastAsia" w:ascii="宋体" w:hAnsi="宋体" w:eastAsia="宋体" w:cs="宋体"/>
          <w:color w:val="000000"/>
          <w:sz w:val="21"/>
          <w:szCs w:val="21"/>
        </w:rPr>
      </w:pPr>
      <w:r>
        <w:rPr>
          <w:rFonts w:hint="eastAsia" w:ascii="宋体" w:hAnsi="宋体" w:eastAsia="宋体" w:cs="宋体"/>
          <w:b/>
          <w:bCs/>
          <w:sz w:val="21"/>
          <w:szCs w:val="21"/>
          <w:lang w:val="en-US" w:eastAsia="zh-CN"/>
        </w:rPr>
        <w:t>（十九）</w:t>
      </w:r>
    </w:p>
    <w:p>
      <w:pPr>
        <w:keepNext w:val="0"/>
        <w:keepLines w:val="0"/>
        <w:pageBreakBefore w:val="0"/>
        <w:widowControl w:val="0"/>
        <w:numPr>
          <w:ilvl w:val="0"/>
          <w:numId w:val="14"/>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sz w:val="21"/>
          <w:szCs w:val="21"/>
        </w:rPr>
        <w:t>项目名称：</w:t>
      </w:r>
      <w:r>
        <w:rPr>
          <w:rFonts w:hint="eastAsia" w:ascii="宋体" w:hAnsi="宋体" w:eastAsia="宋体" w:cs="宋体"/>
          <w:b w:val="0"/>
          <w:bCs w:val="0"/>
          <w:color w:val="000000"/>
          <w:sz w:val="21"/>
          <w:szCs w:val="21"/>
          <w:lang w:val="en-US" w:eastAsia="zh-CN"/>
        </w:rPr>
        <w:t>不同针灸方法联合超声引导下神经阻滞用于慢性盆腔痛的疗效观察</w:t>
      </w:r>
    </w:p>
    <w:p>
      <w:pPr>
        <w:keepNext w:val="0"/>
        <w:keepLines w:val="0"/>
        <w:pageBreakBefore w:val="0"/>
        <w:widowControl w:val="0"/>
        <w:numPr>
          <w:ilvl w:val="0"/>
          <w:numId w:val="14"/>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kern w:val="0"/>
          <w:sz w:val="21"/>
          <w:szCs w:val="21"/>
          <w:lang w:val="en-US" w:eastAsia="zh-CN" w:bidi="ar"/>
        </w:rPr>
        <w:t>申报</w:t>
      </w:r>
      <w:r>
        <w:rPr>
          <w:rFonts w:hint="eastAsia" w:ascii="宋体" w:hAnsi="宋体" w:eastAsia="宋体" w:cs="宋体"/>
          <w:b/>
          <w:bCs/>
          <w:kern w:val="0"/>
          <w:sz w:val="21"/>
          <w:szCs w:val="21"/>
          <w:lang w:eastAsia="zh-CN"/>
        </w:rPr>
        <w:t>提名等级：</w:t>
      </w:r>
      <w:r>
        <w:rPr>
          <w:rFonts w:hint="eastAsia" w:ascii="宋体" w:hAnsi="宋体" w:eastAsia="宋体" w:cs="宋体"/>
          <w:b w:val="0"/>
          <w:bCs w:val="0"/>
          <w:sz w:val="21"/>
          <w:szCs w:val="21"/>
        </w:rPr>
        <w:t>河北省中医药学会科学技术</w:t>
      </w:r>
      <w:r>
        <w:rPr>
          <w:rFonts w:hint="eastAsia" w:ascii="宋体" w:hAnsi="宋体" w:eastAsia="宋体" w:cs="宋体"/>
          <w:b w:val="0"/>
          <w:bCs w:val="0"/>
          <w:sz w:val="21"/>
          <w:szCs w:val="21"/>
          <w:lang w:val="en-US" w:eastAsia="zh-CN"/>
        </w:rPr>
        <w:t xml:space="preserve">  三</w:t>
      </w:r>
      <w:r>
        <w:rPr>
          <w:rFonts w:hint="eastAsia" w:ascii="宋体" w:hAnsi="宋体" w:eastAsia="宋体" w:cs="宋体"/>
          <w:b w:val="0"/>
          <w:bCs w:val="0"/>
          <w:sz w:val="21"/>
          <w:szCs w:val="21"/>
        </w:rPr>
        <w:t>等奖</w:t>
      </w:r>
    </w:p>
    <w:p>
      <w:pPr>
        <w:keepNext w:val="0"/>
        <w:keepLines w:val="0"/>
        <w:pageBreakBefore w:val="0"/>
        <w:widowControl w:val="0"/>
        <w:numPr>
          <w:ilvl w:val="0"/>
          <w:numId w:val="14"/>
        </w:numPr>
        <w:kinsoku/>
        <w:wordWrap/>
        <w:overflowPunct/>
        <w:topLinePunct/>
        <w:autoSpaceDE/>
        <w:autoSpaceDN/>
        <w:bidi w:val="0"/>
        <w:spacing w:line="300" w:lineRule="exact"/>
        <w:textAlignment w:val="auto"/>
        <w:rPr>
          <w:rFonts w:hint="eastAsia" w:ascii="宋体" w:hAnsi="宋体" w:eastAsia="宋体" w:cs="宋体"/>
          <w:b w:val="0"/>
          <w:bCs w:val="0"/>
          <w:sz w:val="21"/>
          <w:szCs w:val="21"/>
        </w:rPr>
      </w:pPr>
      <w:r>
        <w:rPr>
          <w:rFonts w:hint="eastAsia" w:ascii="宋体" w:hAnsi="宋体" w:eastAsia="宋体" w:cs="宋体"/>
          <w:b/>
          <w:bCs/>
          <w:kern w:val="0"/>
          <w:sz w:val="21"/>
          <w:szCs w:val="21"/>
        </w:rPr>
        <w:t>主要完成人情况：</w:t>
      </w:r>
      <w:r>
        <w:rPr>
          <w:rFonts w:hint="eastAsia" w:ascii="宋体" w:hAnsi="宋体" w:eastAsia="宋体" w:cs="宋体"/>
          <w:b w:val="0"/>
          <w:bCs w:val="0"/>
          <w:kern w:val="0"/>
          <w:sz w:val="21"/>
          <w:szCs w:val="21"/>
          <w:lang w:val="en-US" w:eastAsia="zh-CN"/>
        </w:rPr>
        <w:t>张晓宏 杨乾 戴影 吕培 卢跃 孙红燕 乔晓青 安立</w:t>
      </w:r>
    </w:p>
    <w:p>
      <w:pPr>
        <w:keepNext w:val="0"/>
        <w:keepLines w:val="0"/>
        <w:pageBreakBefore w:val="0"/>
        <w:widowControl w:val="0"/>
        <w:numPr>
          <w:ilvl w:val="0"/>
          <w:numId w:val="14"/>
        </w:numPr>
        <w:kinsoku/>
        <w:wordWrap/>
        <w:overflowPunct/>
        <w:topLinePunct/>
        <w:autoSpaceDE/>
        <w:autoSpaceDN/>
        <w:bidi w:val="0"/>
        <w:spacing w:line="300" w:lineRule="exact"/>
        <w:textAlignment w:val="auto"/>
        <w:rPr>
          <w:rFonts w:hint="eastAsia" w:ascii="宋体" w:hAnsi="宋体" w:eastAsia="宋体" w:cs="宋体"/>
          <w:b w:val="0"/>
          <w:bCs w:val="0"/>
          <w:kern w:val="0"/>
          <w:sz w:val="21"/>
          <w:szCs w:val="21"/>
        </w:rPr>
      </w:pPr>
      <w:r>
        <w:rPr>
          <w:rFonts w:hint="eastAsia" w:ascii="宋体" w:hAnsi="宋体" w:eastAsia="宋体" w:cs="宋体"/>
          <w:b/>
          <w:bCs/>
          <w:sz w:val="21"/>
          <w:szCs w:val="21"/>
        </w:rPr>
        <w:t>项目简介：</w:t>
      </w:r>
      <w:r>
        <w:rPr>
          <w:rFonts w:hint="eastAsia" w:ascii="宋体" w:hAnsi="宋体" w:eastAsia="宋体" w:cs="宋体"/>
          <w:b w:val="0"/>
          <w:bCs w:val="0"/>
          <w:sz w:val="21"/>
          <w:szCs w:val="21"/>
          <w:lang w:val="en-US" w:eastAsia="zh-CN"/>
        </w:rPr>
        <w:t>本研究为不同的针灸方法联合超声神经阻滞用于女性慢性盆腔痛的疗效观察，超声引导神经阻滞可以更清晰准确的阻滞阴部神经，有助于降低患者的应激，利于患者的恢复。针灸可以发挥疏经通络、祛瘀散结的功效，有助于减轻患者的疼痛不适。临床上将针灸方法联合超声神经阻滞用于女性慢性盆腔痛通过中西医结合的方式发挥不同的治疗优势。</w:t>
      </w:r>
    </w:p>
    <w:p>
      <w:pPr>
        <w:keepNext w:val="0"/>
        <w:keepLines w:val="0"/>
        <w:pageBreakBefore w:val="0"/>
        <w:widowControl w:val="0"/>
        <w:numPr>
          <w:ilvl w:val="0"/>
          <w:numId w:val="14"/>
        </w:numPr>
        <w:kinsoku/>
        <w:wordWrap/>
        <w:overflowPunct/>
        <w:topLinePunct/>
        <w:autoSpaceDE/>
        <w:autoSpaceDN/>
        <w:bidi w:val="0"/>
        <w:spacing w:line="300" w:lineRule="exac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代表性论文、专著目录：</w:t>
      </w:r>
    </w:p>
    <w:tbl>
      <w:tblPr>
        <w:tblStyle w:val="6"/>
        <w:tblpPr w:leftFromText="180" w:rightFromText="180" w:vertAnchor="text" w:horzAnchor="page" w:tblpX="1301" w:tblpY="139"/>
        <w:tblOverlap w:val="never"/>
        <w:tblW w:w="926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09"/>
        <w:gridCol w:w="3116"/>
        <w:gridCol w:w="1346"/>
        <w:gridCol w:w="1887"/>
        <w:gridCol w:w="2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18" w:hRule="atLeast"/>
        </w:trPr>
        <w:tc>
          <w:tcPr>
            <w:tcW w:w="70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311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论文（专著）名称</w:t>
            </w:r>
          </w:p>
        </w:tc>
        <w:tc>
          <w:tcPr>
            <w:tcW w:w="134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发表刊物(出版社)</w:t>
            </w:r>
          </w:p>
        </w:tc>
        <w:tc>
          <w:tcPr>
            <w:tcW w:w="18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年卷页码（XX年XX卷XX页）</w:t>
            </w:r>
          </w:p>
        </w:tc>
        <w:tc>
          <w:tcPr>
            <w:tcW w:w="220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全部国内作者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41" w:hRule="atLeast"/>
        </w:trPr>
        <w:tc>
          <w:tcPr>
            <w:tcW w:w="70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11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针灸方法联合超声引导下神经阻滞对慢性盆腔痛患者中的疗效及应激反应的影响研究</w:t>
            </w:r>
          </w:p>
        </w:tc>
        <w:tc>
          <w:tcPr>
            <w:tcW w:w="134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现代消化及介入诊疗</w:t>
            </w:r>
          </w:p>
        </w:tc>
        <w:tc>
          <w:tcPr>
            <w:tcW w:w="18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2021年26卷975-976页</w:t>
            </w:r>
          </w:p>
        </w:tc>
        <w:tc>
          <w:tcPr>
            <w:tcW w:w="2203"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val="en-US" w:eastAsia="zh-CN"/>
              </w:rPr>
              <w:t>张晓宏 杨乾 戴影 吕培 卢跃 孙红燕 乔晓青 安立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00" w:hRule="atLeast"/>
        </w:trPr>
        <w:tc>
          <w:tcPr>
            <w:tcW w:w="70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11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针灸联合超声引导下神经阻滞对慢性盆腔痛患者中的应用效果研究</w:t>
            </w:r>
          </w:p>
        </w:tc>
        <w:tc>
          <w:tcPr>
            <w:tcW w:w="134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现代消化及介入诊疗</w:t>
            </w:r>
          </w:p>
        </w:tc>
        <w:tc>
          <w:tcPr>
            <w:tcW w:w="18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2021年26卷972页</w:t>
            </w:r>
          </w:p>
        </w:tc>
        <w:tc>
          <w:tcPr>
            <w:tcW w:w="2203"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val="en-US" w:eastAsia="zh-CN"/>
              </w:rPr>
              <w:t>杨乾 张晓宏 戴影 吕培 卢跃 孙红燕 乔晓青 安立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380" w:hRule="atLeast"/>
        </w:trPr>
        <w:tc>
          <w:tcPr>
            <w:tcW w:w="709"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11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不同针灸方法联合超声引导下神经阻滞对慢性盆腔痛的疗效观察</w:t>
            </w:r>
          </w:p>
        </w:tc>
        <w:tc>
          <w:tcPr>
            <w:tcW w:w="1346"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现代消化及介入诊疗</w:t>
            </w:r>
          </w:p>
        </w:tc>
        <w:tc>
          <w:tcPr>
            <w:tcW w:w="1887"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2021年26卷250页</w:t>
            </w:r>
          </w:p>
        </w:tc>
        <w:tc>
          <w:tcPr>
            <w:tcW w:w="2203" w:type="dxa"/>
            <w:vAlign w:val="center"/>
          </w:tcPr>
          <w:p>
            <w:pPr>
              <w:keepNext w:val="0"/>
              <w:keepLines w:val="0"/>
              <w:pageBreakBefore w:val="0"/>
              <w:widowControl w:val="0"/>
              <w:numPr>
                <w:ilvl w:val="0"/>
                <w:numId w:val="0"/>
              </w:numPr>
              <w:suppressLineNumbers w:val="0"/>
              <w:kinsoku/>
              <w:wordWrap/>
              <w:overflowPunct/>
              <w:topLinePunct/>
              <w:autoSpaceDE/>
              <w:autoSpaceDN/>
              <w:bidi w:val="0"/>
              <w:spacing w:before="0" w:beforeAutospacing="0" w:after="0" w:afterAutospacing="0" w:line="300" w:lineRule="exact"/>
              <w:ind w:left="0" w:right="0"/>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val="en-US" w:eastAsia="zh-CN"/>
              </w:rPr>
              <w:t>戴影 张晓宏 杨乾  吕培 卢跃 孙红燕 乔晓青 安立</w:t>
            </w:r>
          </w:p>
        </w:tc>
      </w:tr>
    </w:tbl>
    <w:p>
      <w:pPr>
        <w:keepNext w:val="0"/>
        <w:keepLines w:val="0"/>
        <w:pageBreakBefore w:val="0"/>
        <w:widowControl w:val="0"/>
        <w:numPr>
          <w:ilvl w:val="0"/>
          <w:numId w:val="14"/>
        </w:numPr>
        <w:kinsoku/>
        <w:wordWrap/>
        <w:overflowPunct/>
        <w:autoSpaceDE/>
        <w:autoSpaceDN/>
        <w:bidi w:val="0"/>
        <w:spacing w:line="300" w:lineRule="exact"/>
        <w:ind w:left="0" w:leftChars="0" w:firstLine="0" w:firstLineChars="0"/>
        <w:textAlignment w:val="auto"/>
        <w:rPr>
          <w:rFonts w:hint="eastAsia" w:ascii="宋体" w:hAnsi="宋体" w:eastAsia="宋体" w:cs="宋体"/>
          <w:b/>
          <w:bCs/>
          <w:sz w:val="21"/>
          <w:szCs w:val="21"/>
          <w:lang w:eastAsia="zh-CN"/>
        </w:rPr>
      </w:pPr>
      <w:r>
        <w:rPr>
          <w:rFonts w:hint="eastAsia" w:ascii="宋体" w:hAnsi="宋体" w:eastAsia="宋体" w:cs="宋体"/>
          <w:b/>
          <w:bCs/>
          <w:kern w:val="0"/>
          <w:sz w:val="21"/>
          <w:szCs w:val="21"/>
        </w:rPr>
        <w:t>完成人合作关系说明：</w:t>
      </w:r>
      <w:r>
        <w:rPr>
          <w:rFonts w:hint="eastAsia" w:ascii="宋体" w:hAnsi="宋体" w:eastAsia="宋体" w:cs="宋体"/>
          <w:b w:val="0"/>
          <w:bCs w:val="0"/>
          <w:sz w:val="21"/>
          <w:szCs w:val="21"/>
          <w:lang w:eastAsia="zh-CN"/>
        </w:rPr>
        <w:t>第一完成人张晓宏，担负课题设计及实施，资料统计整理，论文撰写工作。针对临床实际问题，结合经验进行课题设计。第二完成人杨乾，主要负责对所得数据的统计学分析，针对临床实际问题提出合理建议。协助选择病人，分组，疗效观察，论文撰写。第三完成人戴影，主要负责临床观察，病例收集，资料整理。针对临床实际问题提出合理建议。第四完成人吕培，主要负责疗效观察，病例收集，协助选择病人分组，资料整理。第五完成人卢跃，主要负责文献查阅、试验对象评估、病例收集，资料整理和保管。</w:t>
      </w:r>
      <w:r>
        <w:rPr>
          <w:rFonts w:hint="eastAsia" w:ascii="宋体" w:hAnsi="宋体" w:eastAsia="宋体" w:cs="宋体"/>
          <w:b w:val="0"/>
          <w:bCs w:val="0"/>
          <w:sz w:val="21"/>
          <w:szCs w:val="21"/>
          <w:lang w:val="en-US" w:eastAsia="zh-CN"/>
        </w:rPr>
        <w:t>第六、第七、第八完成人主要负责课题研究的指导工作。</w:t>
      </w:r>
    </w:p>
    <w:p>
      <w:pPr>
        <w:keepNext w:val="0"/>
        <w:keepLines w:val="0"/>
        <w:pageBreakBefore w:val="0"/>
        <w:widowControl w:val="0"/>
        <w:numPr>
          <w:ilvl w:val="0"/>
          <w:numId w:val="0"/>
        </w:numPr>
        <w:kinsoku/>
        <w:wordWrap/>
        <w:overflowPunct/>
        <w:autoSpaceDE/>
        <w:autoSpaceDN/>
        <w:bidi w:val="0"/>
        <w:spacing w:line="300" w:lineRule="exact"/>
        <w:ind w:left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完成人合作关系情况汇总表:</w:t>
      </w:r>
      <w:r>
        <w:rPr>
          <w:rFonts w:hint="eastAsia" w:ascii="宋体" w:hAnsi="宋体" w:eastAsia="宋体" w:cs="宋体"/>
          <w:sz w:val="21"/>
          <w:szCs w:val="21"/>
        </w:rPr>
        <w:t xml:space="preserve"> </w:t>
      </w:r>
    </w:p>
    <w:tbl>
      <w:tblPr>
        <w:tblStyle w:val="6"/>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00"/>
        <w:gridCol w:w="1672"/>
        <w:gridCol w:w="1752"/>
        <w:gridCol w:w="1374"/>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83"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序号</w:t>
            </w:r>
          </w:p>
        </w:tc>
        <w:tc>
          <w:tcPr>
            <w:tcW w:w="1500"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合作方式</w:t>
            </w:r>
          </w:p>
        </w:tc>
        <w:tc>
          <w:tcPr>
            <w:tcW w:w="1672"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合作者</w:t>
            </w:r>
          </w:p>
        </w:tc>
        <w:tc>
          <w:tcPr>
            <w:tcW w:w="1752"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合作时间</w:t>
            </w:r>
          </w:p>
        </w:tc>
        <w:tc>
          <w:tcPr>
            <w:tcW w:w="1374"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合作成果</w:t>
            </w:r>
          </w:p>
        </w:tc>
        <w:tc>
          <w:tcPr>
            <w:tcW w:w="1379" w:type="dxa"/>
            <w:vAlign w:val="center"/>
          </w:tcPr>
          <w:p>
            <w:pPr>
              <w:keepNext w:val="0"/>
              <w:keepLines w:val="0"/>
              <w:pageBreakBefore w:val="0"/>
              <w:widowControl w:val="0"/>
              <w:suppressLineNumbers w:val="0"/>
              <w:kinsoku/>
              <w:wordWrap/>
              <w:overflowPunct/>
              <w:autoSpaceDE/>
              <w:autoSpaceDN/>
              <w:bidi w:val="0"/>
              <w:spacing w:before="0" w:beforeAutospacing="0" w:after="0" w:afterAutospacing="0" w:line="300" w:lineRule="exact"/>
              <w:ind w:left="0" w:right="0"/>
              <w:jc w:val="center"/>
              <w:textAlignment w:val="auto"/>
              <w:rPr>
                <w:rFonts w:hint="eastAsia" w:ascii="宋体" w:hAnsi="宋体" w:eastAsia="宋体" w:cs="宋体"/>
                <w:bCs/>
                <w:sz w:val="21"/>
                <w:szCs w:val="21"/>
              </w:rPr>
            </w:pPr>
            <w:r>
              <w:rPr>
                <w:rFonts w:hint="eastAsia" w:ascii="宋体" w:hAnsi="宋体" w:eastAsia="宋体" w:cs="宋体"/>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8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0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论文</w:t>
            </w:r>
          </w:p>
        </w:tc>
        <w:tc>
          <w:tcPr>
            <w:tcW w:w="167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杨乾</w:t>
            </w:r>
          </w:p>
        </w:tc>
        <w:tc>
          <w:tcPr>
            <w:tcW w:w="175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2021年12月</w:t>
            </w:r>
          </w:p>
        </w:tc>
        <w:tc>
          <w:tcPr>
            <w:tcW w:w="137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论文发表</w:t>
            </w:r>
          </w:p>
        </w:tc>
        <w:tc>
          <w:tcPr>
            <w:tcW w:w="137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论文已发表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0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论文</w:t>
            </w:r>
          </w:p>
        </w:tc>
        <w:tc>
          <w:tcPr>
            <w:tcW w:w="167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戴影</w:t>
            </w:r>
          </w:p>
        </w:tc>
        <w:tc>
          <w:tcPr>
            <w:tcW w:w="175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2021年12月</w:t>
            </w:r>
          </w:p>
        </w:tc>
        <w:tc>
          <w:tcPr>
            <w:tcW w:w="1374"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论文发表</w:t>
            </w:r>
          </w:p>
        </w:tc>
        <w:tc>
          <w:tcPr>
            <w:tcW w:w="137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8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0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数据整理</w:t>
            </w:r>
          </w:p>
        </w:tc>
        <w:tc>
          <w:tcPr>
            <w:tcW w:w="167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吕培、卢</w:t>
            </w:r>
            <w:r>
              <w:rPr>
                <w:rFonts w:hint="eastAsia" w:ascii="宋体" w:hAnsi="宋体" w:eastAsia="宋体" w:cs="宋体"/>
                <w:b w:val="0"/>
                <w:bCs w:val="0"/>
                <w:kern w:val="0"/>
                <w:sz w:val="21"/>
                <w:szCs w:val="21"/>
                <w:lang w:val="en-US" w:eastAsia="zh-CN"/>
              </w:rPr>
              <w:t>跃</w:t>
            </w:r>
          </w:p>
        </w:tc>
        <w:tc>
          <w:tcPr>
            <w:tcW w:w="175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整个研究过程</w:t>
            </w:r>
          </w:p>
        </w:tc>
        <w:tc>
          <w:tcPr>
            <w:tcW w:w="137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论文发表</w:t>
            </w:r>
          </w:p>
        </w:tc>
        <w:tc>
          <w:tcPr>
            <w:tcW w:w="137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8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0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疗效观察</w:t>
            </w:r>
          </w:p>
        </w:tc>
        <w:tc>
          <w:tcPr>
            <w:tcW w:w="167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val="en-US" w:eastAsia="zh-CN"/>
              </w:rPr>
              <w:t>乔晓青</w:t>
            </w:r>
          </w:p>
        </w:tc>
        <w:tc>
          <w:tcPr>
            <w:tcW w:w="175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整个研究过程</w:t>
            </w:r>
          </w:p>
        </w:tc>
        <w:tc>
          <w:tcPr>
            <w:tcW w:w="1374" w:type="dxa"/>
            <w:vAlign w:val="center"/>
          </w:tcPr>
          <w:p>
            <w:pPr>
              <w:pStyle w:val="4"/>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论文发表</w:t>
            </w:r>
          </w:p>
        </w:tc>
        <w:tc>
          <w:tcPr>
            <w:tcW w:w="137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83"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0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研究指导</w:t>
            </w:r>
          </w:p>
        </w:tc>
        <w:tc>
          <w:tcPr>
            <w:tcW w:w="167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安立 孙红燕</w:t>
            </w:r>
          </w:p>
        </w:tc>
        <w:tc>
          <w:tcPr>
            <w:tcW w:w="1752"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整个研究过程</w:t>
            </w:r>
          </w:p>
        </w:tc>
        <w:tc>
          <w:tcPr>
            <w:tcW w:w="137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论文发表</w:t>
            </w:r>
          </w:p>
        </w:tc>
        <w:tc>
          <w:tcPr>
            <w:tcW w:w="137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论文已发表</w:t>
            </w:r>
          </w:p>
        </w:tc>
      </w:tr>
    </w:tbl>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eastAsia" w:ascii="宋体" w:hAnsi="宋体" w:eastAsia="宋体" w:cs="宋体"/>
          <w:sz w:val="21"/>
          <w:szCs w:val="21"/>
        </w:rPr>
      </w:pPr>
    </w:p>
    <w:p>
      <w:pPr>
        <w:pStyle w:val="2"/>
        <w:keepNext w:val="0"/>
        <w:keepLines w:val="0"/>
        <w:pageBreakBefore w:val="0"/>
        <w:widowControl w:val="0"/>
        <w:kinsoku/>
        <w:wordWrap/>
        <w:overflowPunct/>
        <w:autoSpaceDE/>
        <w:autoSpaceDN/>
        <w:bidi w:val="0"/>
        <w:spacing w:line="300" w:lineRule="exact"/>
        <w:textAlignment w:val="auto"/>
        <w:rPr>
          <w:rFonts w:hint="eastAsia" w:ascii="宋体" w:hAnsi="宋体" w:eastAsia="宋体" w:cs="宋体"/>
          <w:sz w:val="21"/>
          <w:szCs w:val="21"/>
          <w:highlight w:val="yellow"/>
        </w:rPr>
      </w:pPr>
    </w:p>
    <w:p>
      <w:pPr>
        <w:pStyle w:val="2"/>
        <w:keepNext w:val="0"/>
        <w:keepLines w:val="0"/>
        <w:pageBreakBefore w:val="0"/>
        <w:widowControl w:val="0"/>
        <w:kinsoku/>
        <w:wordWrap/>
        <w:overflowPunct/>
        <w:autoSpaceDE/>
        <w:autoSpaceDN/>
        <w:bidi w:val="0"/>
        <w:spacing w:line="300" w:lineRule="exact"/>
        <w:textAlignment w:val="auto"/>
        <w:rPr>
          <w:rFonts w:hint="eastAsia" w:ascii="宋体" w:hAnsi="宋体" w:eastAsia="宋体" w:cs="宋体"/>
          <w:sz w:val="21"/>
          <w:szCs w:val="21"/>
          <w:highlight w:val="yellow"/>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auto"/>
          <w:sz w:val="21"/>
          <w:szCs w:val="21"/>
        </w:rPr>
        <w:t>未尽事宜请与科教</w:t>
      </w:r>
      <w:r>
        <w:rPr>
          <w:rFonts w:hint="eastAsia" w:ascii="宋体" w:hAnsi="宋体" w:eastAsia="宋体" w:cs="宋体"/>
          <w:color w:val="auto"/>
          <w:sz w:val="21"/>
          <w:szCs w:val="21"/>
          <w:lang w:eastAsia="zh-CN"/>
        </w:rPr>
        <w:t>科</w:t>
      </w:r>
      <w:r>
        <w:rPr>
          <w:rFonts w:hint="eastAsia" w:ascii="宋体" w:hAnsi="宋体" w:eastAsia="宋体" w:cs="宋体"/>
          <w:color w:val="auto"/>
          <w:sz w:val="21"/>
          <w:szCs w:val="21"/>
        </w:rPr>
        <w:t>联系，联系人：李世媛</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联系</w:t>
      </w:r>
      <w:r>
        <w:rPr>
          <w:rFonts w:hint="eastAsia" w:ascii="宋体" w:hAnsi="宋体" w:eastAsia="宋体" w:cs="宋体"/>
          <w:color w:val="auto"/>
          <w:sz w:val="21"/>
          <w:szCs w:val="21"/>
        </w:rPr>
        <w:t>电话：68009016</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center"/>
        <w:textAlignment w:val="auto"/>
        <w:rPr>
          <w:rFonts w:hint="eastAsia" w:ascii="宋体" w:hAnsi="宋体" w:eastAsia="宋体" w:cs="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center"/>
        <w:textAlignment w:val="auto"/>
        <w:rPr>
          <w:rFonts w:hint="eastAsia" w:ascii="宋体" w:hAnsi="宋体" w:eastAsia="宋体" w:cs="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center"/>
        <w:textAlignment w:val="auto"/>
        <w:rPr>
          <w:rFonts w:hint="eastAsia" w:ascii="宋体" w:hAnsi="宋体" w:eastAsia="宋体" w:cs="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7140" w:firstLineChars="34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科教</w:t>
      </w:r>
      <w:r>
        <w:rPr>
          <w:rFonts w:hint="eastAsia" w:ascii="宋体" w:hAnsi="宋体" w:eastAsia="宋体" w:cs="宋体"/>
          <w:color w:val="000000"/>
          <w:sz w:val="21"/>
          <w:szCs w:val="21"/>
          <w:lang w:eastAsia="zh-CN"/>
        </w:rPr>
        <w:t>科</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center"/>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23</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日</w:t>
      </w:r>
    </w:p>
    <w:p>
      <w:pPr>
        <w:pStyle w:val="2"/>
        <w:keepNext w:val="0"/>
        <w:keepLines w:val="0"/>
        <w:pageBreakBefore w:val="0"/>
        <w:widowControl w:val="0"/>
        <w:kinsoku/>
        <w:wordWrap/>
        <w:overflowPunct/>
        <w:autoSpaceDE/>
        <w:autoSpaceDN/>
        <w:bidi w:val="0"/>
        <w:spacing w:line="300" w:lineRule="exact"/>
        <w:textAlignment w:val="auto"/>
        <w:rPr>
          <w:rFonts w:hint="eastAsia" w:ascii="宋体" w:hAnsi="宋体" w:eastAsia="宋体" w:cs="宋体"/>
          <w:sz w:val="21"/>
          <w:szCs w:val="21"/>
          <w:highlight w:val="yello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208C0"/>
    <w:multiLevelType w:val="singleLevel"/>
    <w:tmpl w:val="8AE208C0"/>
    <w:lvl w:ilvl="0" w:tentative="0">
      <w:start w:val="1"/>
      <w:numFmt w:val="decimal"/>
      <w:suff w:val="nothing"/>
      <w:lvlText w:val="%1、"/>
      <w:lvlJc w:val="left"/>
      <w:rPr>
        <w:rFonts w:hint="default"/>
        <w:b/>
        <w:bCs/>
      </w:rPr>
    </w:lvl>
  </w:abstractNum>
  <w:abstractNum w:abstractNumId="1">
    <w:nsid w:val="979BB585"/>
    <w:multiLevelType w:val="multilevel"/>
    <w:tmpl w:val="979BB58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9881A703"/>
    <w:multiLevelType w:val="multilevel"/>
    <w:tmpl w:val="9881A703"/>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A0AA6FBC"/>
    <w:multiLevelType w:val="multilevel"/>
    <w:tmpl w:val="A0AA6FBC"/>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B71B8E49"/>
    <w:multiLevelType w:val="multilevel"/>
    <w:tmpl w:val="B71B8E49"/>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BF5B21CC"/>
    <w:multiLevelType w:val="multilevel"/>
    <w:tmpl w:val="BF5B21CC"/>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CBDFD26E"/>
    <w:multiLevelType w:val="multilevel"/>
    <w:tmpl w:val="CBDFD26E"/>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020DC533"/>
    <w:multiLevelType w:val="singleLevel"/>
    <w:tmpl w:val="020DC533"/>
    <w:lvl w:ilvl="0" w:tentative="0">
      <w:start w:val="1"/>
      <w:numFmt w:val="decimal"/>
      <w:suff w:val="nothing"/>
      <w:lvlText w:val="%1、"/>
      <w:lvlJc w:val="left"/>
      <w:rPr>
        <w:rFonts w:hint="default"/>
        <w:b/>
        <w:bCs/>
      </w:rPr>
    </w:lvl>
  </w:abstractNum>
  <w:abstractNum w:abstractNumId="8">
    <w:nsid w:val="39AF3A3C"/>
    <w:multiLevelType w:val="multilevel"/>
    <w:tmpl w:val="39AF3A3C"/>
    <w:lvl w:ilvl="0" w:tentative="0">
      <w:start w:val="1"/>
      <w:numFmt w:val="decimal"/>
      <w:suff w:val="nothing"/>
      <w:lvlText w:val="%1、"/>
      <w:lvlJc w:val="left"/>
      <w:pPr>
        <w:ind w:left="0" w:firstLine="0"/>
      </w:pPr>
      <w:rPr>
        <w:rFonts w:hint="default" w:ascii="Times New Roman" w:hAnsi="Times New Roman" w:cs="Times New Roman"/>
        <w:b/>
        <w:bCs/>
        <w:sz w:val="18"/>
        <w:szCs w:val="18"/>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4A8AC36D"/>
    <w:multiLevelType w:val="singleLevel"/>
    <w:tmpl w:val="4A8AC36D"/>
    <w:lvl w:ilvl="0" w:tentative="0">
      <w:start w:val="1"/>
      <w:numFmt w:val="decimal"/>
      <w:suff w:val="nothing"/>
      <w:lvlText w:val="%1、"/>
      <w:lvlJc w:val="left"/>
      <w:rPr>
        <w:rFonts w:hint="default"/>
        <w:b/>
        <w:bCs/>
      </w:rPr>
    </w:lvl>
  </w:abstractNum>
  <w:abstractNum w:abstractNumId="10">
    <w:nsid w:val="5483328B"/>
    <w:multiLevelType w:val="multilevel"/>
    <w:tmpl w:val="5483328B"/>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68532219"/>
    <w:multiLevelType w:val="multilevel"/>
    <w:tmpl w:val="68532219"/>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2">
    <w:nsid w:val="698A7AFE"/>
    <w:multiLevelType w:val="multilevel"/>
    <w:tmpl w:val="698A7AFE"/>
    <w:lvl w:ilvl="0" w:tentative="0">
      <w:start w:val="1"/>
      <w:numFmt w:val="decimal"/>
      <w:suff w:val="nothing"/>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3">
    <w:nsid w:val="7FAB3016"/>
    <w:multiLevelType w:val="singleLevel"/>
    <w:tmpl w:val="7FAB3016"/>
    <w:lvl w:ilvl="0" w:tentative="0">
      <w:start w:val="1"/>
      <w:numFmt w:val="decimal"/>
      <w:suff w:val="nothing"/>
      <w:lvlText w:val="%1、"/>
      <w:lvlJc w:val="left"/>
      <w:rPr>
        <w:rFonts w:hint="default"/>
        <w:b/>
        <w:bCs/>
      </w:rPr>
    </w:lvl>
  </w:abstractNum>
  <w:num w:numId="1">
    <w:abstractNumId w:val="1"/>
  </w:num>
  <w:num w:numId="2">
    <w:abstractNumId w:val="12"/>
  </w:num>
  <w:num w:numId="3">
    <w:abstractNumId w:val="5"/>
  </w:num>
  <w:num w:numId="4">
    <w:abstractNumId w:val="8"/>
  </w:num>
  <w:num w:numId="5">
    <w:abstractNumId w:val="4"/>
  </w:num>
  <w:num w:numId="6">
    <w:abstractNumId w:val="0"/>
  </w:num>
  <w:num w:numId="7">
    <w:abstractNumId w:val="13"/>
  </w:num>
  <w:num w:numId="8">
    <w:abstractNumId w:val="9"/>
  </w:num>
  <w:num w:numId="9">
    <w:abstractNumId w:val="3"/>
  </w:num>
  <w:num w:numId="10">
    <w:abstractNumId w:val="10"/>
  </w:num>
  <w:num w:numId="11">
    <w:abstractNumId w:val="11"/>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NTA3Y2IxYzhkZTM0MWNkNDEwMWIxYzZmMTI2Y2YifQ=="/>
  </w:docVars>
  <w:rsids>
    <w:rsidRoot w:val="00000000"/>
    <w:rsid w:val="1AD2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uppressLineNumbers w:val="0"/>
      <w:spacing w:before="340" w:beforeAutospacing="0" w:after="330" w:afterAutospacing="0" w:line="576" w:lineRule="auto"/>
      <w:jc w:val="both"/>
      <w:outlineLvl w:val="0"/>
    </w:pPr>
    <w:rPr>
      <w:rFonts w:hint="default" w:ascii="Calibri" w:hAnsi="Calibri" w:eastAsia="宋体" w:cs="Calibri"/>
      <w:b/>
      <w:bCs/>
      <w:kern w:val="44"/>
      <w:sz w:val="44"/>
      <w:szCs w:val="4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15"/>
    <w:basedOn w:val="7"/>
    <w:qFormat/>
    <w:uiPriority w:val="0"/>
    <w:rPr>
      <w:rFonts w:hint="default" w:ascii="Times New Roman" w:hAnsi="Times New Roman" w:eastAsia="宋体" w:cs="Times New Roman"/>
      <w:kern w:val="2"/>
      <w:sz w:val="21"/>
      <w:szCs w:val="21"/>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2023-08-08T00:59:42Z</dcterms:created>
  <dc:creator>Administrator</dc:creator>
  <cp:lastModifiedBy>LIJING</cp:lastModifiedBy>
  <dcterms:modified xsi:type="dcterms:W3CDTF">2023-08-08T01:00:27Z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0A0D328F4BC240EBA09D30EA990075F5_12</vt:lpwstr>
  </property>
</Properties>
</file>